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_RefHeading___Toc3852_2961332373"/>
    <w:bookmarkEnd w:id="0"/>
    <w:p w14:paraId="1E11012E" w14:textId="77777777" w:rsidR="00B5084A" w:rsidRDefault="0066573C">
      <w:pPr>
        <w:pStyle w:val="Nzev"/>
      </w:pPr>
      <w:r>
        <w:fldChar w:fldCharType="begin"/>
      </w:r>
      <w:r>
        <w:instrText>TITLE</w:instrText>
      </w:r>
      <w:r>
        <w:fldChar w:fldCharType="separate"/>
      </w:r>
      <w:r>
        <w:t>Průřezové služby Objednatele</w:t>
      </w:r>
      <w:r>
        <w:fldChar w:fldCharType="end"/>
      </w:r>
    </w:p>
    <w:p w14:paraId="0D66F890" w14:textId="77777777" w:rsidR="00B5084A" w:rsidRDefault="00B5084A">
      <w:pPr>
        <w:pStyle w:val="Podnadpis"/>
      </w:pPr>
    </w:p>
    <w:p w14:paraId="425A5E4A" w14:textId="77777777" w:rsidR="00B5084A" w:rsidRDefault="0066573C">
      <w:pPr>
        <w:pStyle w:val="Podnadpis"/>
      </w:pPr>
      <w:r>
        <w:t>Specifikace průřezových služeb poskytovaných Objednatelem</w:t>
      </w:r>
    </w:p>
    <w:p w14:paraId="1FE01CA5" w14:textId="77777777" w:rsidR="00B5084A" w:rsidRDefault="00B5084A">
      <w:pPr>
        <w:pStyle w:val="Podnadpis"/>
      </w:pPr>
    </w:p>
    <w:p w14:paraId="73B79EA9" w14:textId="77777777" w:rsidR="00B5084A" w:rsidRDefault="0066573C">
      <w:pPr>
        <w:pStyle w:val="Podnadpis"/>
      </w:pPr>
      <w:r>
        <w:t xml:space="preserve">Příloha č. </w:t>
      </w:r>
      <w:r>
        <w:fldChar w:fldCharType="begin"/>
      </w:r>
      <w:r>
        <w:instrText>DOCPROPERTY "Priloha"</w:instrText>
      </w:r>
      <w:r>
        <w:fldChar w:fldCharType="separate"/>
      </w:r>
      <w:r>
        <w:t>3</w:t>
      </w:r>
      <w:r>
        <w:fldChar w:fldCharType="end"/>
      </w:r>
    </w:p>
    <w:p w14:paraId="664EA67D" w14:textId="77777777" w:rsidR="00B5084A" w:rsidRDefault="00B5084A">
      <w:pPr>
        <w:pStyle w:val="Zkladntext"/>
      </w:pPr>
    </w:p>
    <w:p w14:paraId="7255F53B" w14:textId="77777777" w:rsidR="00B5084A" w:rsidRDefault="00B5084A">
      <w:pPr>
        <w:pStyle w:val="Zkladntext"/>
      </w:pPr>
    </w:p>
    <w:p w14:paraId="66ADC0E2" w14:textId="77777777" w:rsidR="00B5084A" w:rsidRDefault="00B5084A">
      <w:pPr>
        <w:pStyle w:val="Zkladntext"/>
      </w:pPr>
    </w:p>
    <w:p w14:paraId="32CD8009" w14:textId="77777777" w:rsidR="00B5084A" w:rsidRDefault="00B5084A">
      <w:pPr>
        <w:pStyle w:val="Zkladntext"/>
      </w:pPr>
    </w:p>
    <w:p w14:paraId="10B59C42" w14:textId="77777777" w:rsidR="00B5084A" w:rsidRDefault="00B5084A">
      <w:pPr>
        <w:pStyle w:val="Zkladntext"/>
      </w:pPr>
    </w:p>
    <w:p w14:paraId="2238524A" w14:textId="77777777" w:rsidR="00B5084A" w:rsidRDefault="00B5084A">
      <w:pPr>
        <w:pStyle w:val="Zkladntext"/>
      </w:pPr>
    </w:p>
    <w:p w14:paraId="65B9B134" w14:textId="77777777" w:rsidR="00B5084A" w:rsidRDefault="00B5084A">
      <w:pPr>
        <w:pStyle w:val="Zkladntext"/>
      </w:pPr>
    </w:p>
    <w:p w14:paraId="1FD00D4E" w14:textId="77777777" w:rsidR="00B5084A" w:rsidRDefault="00B5084A">
      <w:pPr>
        <w:pStyle w:val="Zkladntext"/>
      </w:pPr>
    </w:p>
    <w:p w14:paraId="0B9B3504" w14:textId="77777777" w:rsidR="00B5084A" w:rsidRDefault="00B5084A">
      <w:pPr>
        <w:pStyle w:val="Zkladntext"/>
      </w:pPr>
    </w:p>
    <w:p w14:paraId="5C4D9F76" w14:textId="77777777" w:rsidR="00B5084A" w:rsidRDefault="00B5084A">
      <w:pPr>
        <w:pStyle w:val="Zkladntext"/>
      </w:pPr>
    </w:p>
    <w:p w14:paraId="28EB56DF" w14:textId="77777777" w:rsidR="00B5084A" w:rsidRDefault="00B5084A">
      <w:pPr>
        <w:sectPr w:rsidR="00B5084A">
          <w:footerReference w:type="default" r:id="rId7"/>
          <w:pgSz w:w="11906" w:h="16838"/>
          <w:pgMar w:top="1693" w:right="1134" w:bottom="2890" w:left="1134" w:header="0" w:footer="1693" w:gutter="0"/>
          <w:cols w:space="708"/>
          <w:formProt w:val="0"/>
          <w:docGrid w:linePitch="100"/>
        </w:sectPr>
      </w:pPr>
    </w:p>
    <w:sdt>
      <w:sdtPr>
        <w:rPr>
          <w:rFonts w:ascii="Liberation Serif" w:eastAsia="Noto Serif CJK SC" w:hAnsi="Liberation Serif"/>
          <w:b w:val="0"/>
          <w:bCs w:val="0"/>
          <w:sz w:val="24"/>
          <w:szCs w:val="24"/>
        </w:rPr>
        <w:id w:val="-514762698"/>
        <w:docPartObj>
          <w:docPartGallery w:val="Table of Contents"/>
          <w:docPartUnique/>
        </w:docPartObj>
      </w:sdtPr>
      <w:sdtEndPr/>
      <w:sdtContent>
        <w:p w14:paraId="67707D27" w14:textId="77777777" w:rsidR="00B5084A" w:rsidRDefault="0066573C">
          <w:pPr>
            <w:pStyle w:val="Hlavikaobsahu"/>
          </w:pPr>
          <w:r>
            <w:t xml:space="preserve">Table </w:t>
          </w:r>
          <w:proofErr w:type="spellStart"/>
          <w:r>
            <w:t>of</w:t>
          </w:r>
          <w:proofErr w:type="spellEnd"/>
          <w:r>
            <w:t xml:space="preserve"> </w:t>
          </w:r>
          <w:proofErr w:type="spellStart"/>
          <w:r>
            <w:t>Contents</w:t>
          </w:r>
          <w:proofErr w:type="spellEnd"/>
        </w:p>
        <w:p w14:paraId="0197200A" w14:textId="7CB149AE" w:rsidR="008C7650" w:rsidRDefault="0066573C">
          <w:pPr>
            <w:pStyle w:val="Obsah2"/>
            <w:rPr>
              <w:rFonts w:asciiTheme="minorHAnsi" w:eastAsiaTheme="minorEastAsia" w:hAnsiTheme="minorHAnsi" w:cstheme="minorBidi"/>
              <w:noProof/>
              <w:kern w:val="0"/>
              <w:sz w:val="22"/>
              <w:szCs w:val="22"/>
              <w:lang w:eastAsia="cs-CZ" w:bidi="ar-SA"/>
            </w:rPr>
          </w:pPr>
          <w:r>
            <w:fldChar w:fldCharType="begin"/>
          </w:r>
          <w:r>
            <w:rPr>
              <w:rStyle w:val="IndexLink"/>
            </w:rPr>
            <w:instrText>TOC \f \o "1-9" \h</w:instrText>
          </w:r>
          <w:r>
            <w:rPr>
              <w:rStyle w:val="IndexLink"/>
            </w:rPr>
            <w:fldChar w:fldCharType="separate"/>
          </w:r>
          <w:hyperlink w:anchor="_Toc158972357" w:history="1">
            <w:r w:rsidR="008C7650" w:rsidRPr="00AC1C27">
              <w:rPr>
                <w:rStyle w:val="Hypertextovodkaz"/>
                <w:noProof/>
              </w:rPr>
              <w:t>Průřezové služby infrastruktury Objednatele</w:t>
            </w:r>
            <w:r w:rsidR="008C7650">
              <w:rPr>
                <w:noProof/>
              </w:rPr>
              <w:tab/>
            </w:r>
            <w:r w:rsidR="008C7650">
              <w:rPr>
                <w:noProof/>
              </w:rPr>
              <w:fldChar w:fldCharType="begin"/>
            </w:r>
            <w:r w:rsidR="008C7650">
              <w:rPr>
                <w:noProof/>
              </w:rPr>
              <w:instrText xml:space="preserve"> PAGEREF _Toc158972357 \h </w:instrText>
            </w:r>
            <w:r w:rsidR="008C7650">
              <w:rPr>
                <w:noProof/>
              </w:rPr>
            </w:r>
            <w:r w:rsidR="008C7650">
              <w:rPr>
                <w:noProof/>
              </w:rPr>
              <w:fldChar w:fldCharType="separate"/>
            </w:r>
            <w:r w:rsidR="008C7650">
              <w:rPr>
                <w:noProof/>
              </w:rPr>
              <w:t>3</w:t>
            </w:r>
            <w:r w:rsidR="008C7650">
              <w:rPr>
                <w:noProof/>
              </w:rPr>
              <w:fldChar w:fldCharType="end"/>
            </w:r>
          </w:hyperlink>
        </w:p>
        <w:p w14:paraId="1DB4C420" w14:textId="1198DF92" w:rsidR="008C7650" w:rsidRDefault="008C7650">
          <w:pPr>
            <w:pStyle w:val="Obsah3"/>
            <w:tabs>
              <w:tab w:val="left" w:pos="1132"/>
            </w:tabs>
            <w:rPr>
              <w:rFonts w:asciiTheme="minorHAnsi" w:eastAsiaTheme="minorEastAsia" w:hAnsiTheme="minorHAnsi" w:cstheme="minorBidi"/>
              <w:noProof/>
              <w:kern w:val="0"/>
              <w:sz w:val="22"/>
              <w:szCs w:val="22"/>
              <w:lang w:eastAsia="cs-CZ" w:bidi="ar-SA"/>
            </w:rPr>
          </w:pPr>
          <w:hyperlink w:anchor="_Toc158972358" w:history="1">
            <w:r w:rsidRPr="00AC1C27">
              <w:rPr>
                <w:rStyle w:val="Hypertextovodkaz"/>
                <w:noProof/>
              </w:rPr>
              <w:t>1.</w:t>
            </w:r>
            <w:r>
              <w:rPr>
                <w:rFonts w:asciiTheme="minorHAnsi" w:eastAsiaTheme="minorEastAsia" w:hAnsiTheme="minorHAnsi" w:cstheme="minorBidi"/>
                <w:noProof/>
                <w:kern w:val="0"/>
                <w:sz w:val="22"/>
                <w:szCs w:val="22"/>
                <w:lang w:eastAsia="cs-CZ" w:bidi="ar-SA"/>
              </w:rPr>
              <w:tab/>
            </w:r>
            <w:r w:rsidRPr="00AC1C27">
              <w:rPr>
                <w:rStyle w:val="Hypertextovodkaz"/>
                <w:noProof/>
              </w:rPr>
              <w:t>IDM</w:t>
            </w:r>
            <w:r>
              <w:rPr>
                <w:noProof/>
              </w:rPr>
              <w:tab/>
            </w:r>
            <w:r>
              <w:rPr>
                <w:noProof/>
              </w:rPr>
              <w:fldChar w:fldCharType="begin"/>
            </w:r>
            <w:r>
              <w:rPr>
                <w:noProof/>
              </w:rPr>
              <w:instrText xml:space="preserve"> PAGEREF _Toc158972358 \h </w:instrText>
            </w:r>
            <w:r>
              <w:rPr>
                <w:noProof/>
              </w:rPr>
            </w:r>
            <w:r>
              <w:rPr>
                <w:noProof/>
              </w:rPr>
              <w:fldChar w:fldCharType="separate"/>
            </w:r>
            <w:r>
              <w:rPr>
                <w:noProof/>
              </w:rPr>
              <w:t>3</w:t>
            </w:r>
            <w:r>
              <w:rPr>
                <w:noProof/>
              </w:rPr>
              <w:fldChar w:fldCharType="end"/>
            </w:r>
          </w:hyperlink>
        </w:p>
        <w:p w14:paraId="3AD4C4B6" w14:textId="0CCBF8D3" w:rsidR="008C7650" w:rsidRDefault="008C7650">
          <w:pPr>
            <w:pStyle w:val="Obsah3"/>
            <w:tabs>
              <w:tab w:val="left" w:pos="1132"/>
            </w:tabs>
            <w:rPr>
              <w:rFonts w:asciiTheme="minorHAnsi" w:eastAsiaTheme="minorEastAsia" w:hAnsiTheme="minorHAnsi" w:cstheme="minorBidi"/>
              <w:noProof/>
              <w:kern w:val="0"/>
              <w:sz w:val="22"/>
              <w:szCs w:val="22"/>
              <w:lang w:eastAsia="cs-CZ" w:bidi="ar-SA"/>
            </w:rPr>
          </w:pPr>
          <w:hyperlink w:anchor="_Toc158972359" w:history="1">
            <w:r w:rsidRPr="00AC1C27">
              <w:rPr>
                <w:rStyle w:val="Hypertextovodkaz"/>
                <w:noProof/>
              </w:rPr>
              <w:t>2.</w:t>
            </w:r>
            <w:r>
              <w:rPr>
                <w:rFonts w:asciiTheme="minorHAnsi" w:eastAsiaTheme="minorEastAsia" w:hAnsiTheme="minorHAnsi" w:cstheme="minorBidi"/>
                <w:noProof/>
                <w:kern w:val="0"/>
                <w:sz w:val="22"/>
                <w:szCs w:val="22"/>
                <w:lang w:eastAsia="cs-CZ" w:bidi="ar-SA"/>
              </w:rPr>
              <w:tab/>
            </w:r>
            <w:r w:rsidRPr="00AC1C27">
              <w:rPr>
                <w:rStyle w:val="Hypertextovodkaz"/>
                <w:noProof/>
              </w:rPr>
              <w:t>DNS</w:t>
            </w:r>
            <w:r>
              <w:rPr>
                <w:noProof/>
              </w:rPr>
              <w:tab/>
            </w:r>
            <w:r>
              <w:rPr>
                <w:noProof/>
              </w:rPr>
              <w:fldChar w:fldCharType="begin"/>
            </w:r>
            <w:r>
              <w:rPr>
                <w:noProof/>
              </w:rPr>
              <w:instrText xml:space="preserve"> PAGEREF _Toc158972359 \h </w:instrText>
            </w:r>
            <w:r>
              <w:rPr>
                <w:noProof/>
              </w:rPr>
            </w:r>
            <w:r>
              <w:rPr>
                <w:noProof/>
              </w:rPr>
              <w:fldChar w:fldCharType="separate"/>
            </w:r>
            <w:r>
              <w:rPr>
                <w:noProof/>
              </w:rPr>
              <w:t>3</w:t>
            </w:r>
            <w:r>
              <w:rPr>
                <w:noProof/>
              </w:rPr>
              <w:fldChar w:fldCharType="end"/>
            </w:r>
          </w:hyperlink>
        </w:p>
        <w:p w14:paraId="0F8B4B3B" w14:textId="5B6826F0" w:rsidR="008C7650" w:rsidRDefault="008C7650">
          <w:pPr>
            <w:pStyle w:val="Obsah3"/>
            <w:tabs>
              <w:tab w:val="left" w:pos="1132"/>
            </w:tabs>
            <w:rPr>
              <w:rFonts w:asciiTheme="minorHAnsi" w:eastAsiaTheme="minorEastAsia" w:hAnsiTheme="minorHAnsi" w:cstheme="minorBidi"/>
              <w:noProof/>
              <w:kern w:val="0"/>
              <w:sz w:val="22"/>
              <w:szCs w:val="22"/>
              <w:lang w:eastAsia="cs-CZ" w:bidi="ar-SA"/>
            </w:rPr>
          </w:pPr>
          <w:hyperlink w:anchor="_Toc158972360" w:history="1">
            <w:r w:rsidRPr="00AC1C27">
              <w:rPr>
                <w:rStyle w:val="Hypertextovodkaz"/>
                <w:noProof/>
              </w:rPr>
              <w:t>3.</w:t>
            </w:r>
            <w:r>
              <w:rPr>
                <w:rFonts w:asciiTheme="minorHAnsi" w:eastAsiaTheme="minorEastAsia" w:hAnsiTheme="minorHAnsi" w:cstheme="minorBidi"/>
                <w:noProof/>
                <w:kern w:val="0"/>
                <w:sz w:val="22"/>
                <w:szCs w:val="22"/>
                <w:lang w:eastAsia="cs-CZ" w:bidi="ar-SA"/>
              </w:rPr>
              <w:tab/>
            </w:r>
            <w:r w:rsidRPr="00AC1C27">
              <w:rPr>
                <w:rStyle w:val="Hypertextovodkaz"/>
                <w:noProof/>
              </w:rPr>
              <w:t>NFS</w:t>
            </w:r>
            <w:r>
              <w:rPr>
                <w:noProof/>
              </w:rPr>
              <w:tab/>
            </w:r>
            <w:r>
              <w:rPr>
                <w:noProof/>
              </w:rPr>
              <w:fldChar w:fldCharType="begin"/>
            </w:r>
            <w:r>
              <w:rPr>
                <w:noProof/>
              </w:rPr>
              <w:instrText xml:space="preserve"> PAGEREF _Toc158972360 \h </w:instrText>
            </w:r>
            <w:r>
              <w:rPr>
                <w:noProof/>
              </w:rPr>
            </w:r>
            <w:r>
              <w:rPr>
                <w:noProof/>
              </w:rPr>
              <w:fldChar w:fldCharType="separate"/>
            </w:r>
            <w:r>
              <w:rPr>
                <w:noProof/>
              </w:rPr>
              <w:t>3</w:t>
            </w:r>
            <w:r>
              <w:rPr>
                <w:noProof/>
              </w:rPr>
              <w:fldChar w:fldCharType="end"/>
            </w:r>
          </w:hyperlink>
        </w:p>
        <w:p w14:paraId="6DD1CEC7" w14:textId="7A69F1E7" w:rsidR="008C7650" w:rsidRDefault="008C7650">
          <w:pPr>
            <w:pStyle w:val="Obsah3"/>
            <w:tabs>
              <w:tab w:val="left" w:pos="1132"/>
            </w:tabs>
            <w:rPr>
              <w:rFonts w:asciiTheme="minorHAnsi" w:eastAsiaTheme="minorEastAsia" w:hAnsiTheme="minorHAnsi" w:cstheme="minorBidi"/>
              <w:noProof/>
              <w:kern w:val="0"/>
              <w:sz w:val="22"/>
              <w:szCs w:val="22"/>
              <w:lang w:eastAsia="cs-CZ" w:bidi="ar-SA"/>
            </w:rPr>
          </w:pPr>
          <w:hyperlink w:anchor="_Toc158972361" w:history="1">
            <w:r w:rsidRPr="00AC1C27">
              <w:rPr>
                <w:rStyle w:val="Hypertextovodkaz"/>
                <w:noProof/>
              </w:rPr>
              <w:t>4.</w:t>
            </w:r>
            <w:r>
              <w:rPr>
                <w:rFonts w:asciiTheme="minorHAnsi" w:eastAsiaTheme="minorEastAsia" w:hAnsiTheme="minorHAnsi" w:cstheme="minorBidi"/>
                <w:noProof/>
                <w:kern w:val="0"/>
                <w:sz w:val="22"/>
                <w:szCs w:val="22"/>
                <w:lang w:eastAsia="cs-CZ" w:bidi="ar-SA"/>
              </w:rPr>
              <w:tab/>
            </w:r>
            <w:r w:rsidRPr="00AC1C27">
              <w:rPr>
                <w:rStyle w:val="Hypertextovodkaz"/>
                <w:noProof/>
              </w:rPr>
              <w:t>DHCP</w:t>
            </w:r>
            <w:r>
              <w:rPr>
                <w:noProof/>
              </w:rPr>
              <w:tab/>
            </w:r>
            <w:r>
              <w:rPr>
                <w:noProof/>
              </w:rPr>
              <w:fldChar w:fldCharType="begin"/>
            </w:r>
            <w:r>
              <w:rPr>
                <w:noProof/>
              </w:rPr>
              <w:instrText xml:space="preserve"> PAGEREF _Toc158972361 \h </w:instrText>
            </w:r>
            <w:r>
              <w:rPr>
                <w:noProof/>
              </w:rPr>
            </w:r>
            <w:r>
              <w:rPr>
                <w:noProof/>
              </w:rPr>
              <w:fldChar w:fldCharType="separate"/>
            </w:r>
            <w:r>
              <w:rPr>
                <w:noProof/>
              </w:rPr>
              <w:t>3</w:t>
            </w:r>
            <w:r>
              <w:rPr>
                <w:noProof/>
              </w:rPr>
              <w:fldChar w:fldCharType="end"/>
            </w:r>
          </w:hyperlink>
        </w:p>
        <w:p w14:paraId="24F698EA" w14:textId="3AC76A15" w:rsidR="008C7650" w:rsidRDefault="008C7650">
          <w:pPr>
            <w:pStyle w:val="Obsah3"/>
            <w:tabs>
              <w:tab w:val="left" w:pos="1132"/>
            </w:tabs>
            <w:rPr>
              <w:rFonts w:asciiTheme="minorHAnsi" w:eastAsiaTheme="minorEastAsia" w:hAnsiTheme="minorHAnsi" w:cstheme="minorBidi"/>
              <w:noProof/>
              <w:kern w:val="0"/>
              <w:sz w:val="22"/>
              <w:szCs w:val="22"/>
              <w:lang w:eastAsia="cs-CZ" w:bidi="ar-SA"/>
            </w:rPr>
          </w:pPr>
          <w:hyperlink w:anchor="_Toc158972362" w:history="1">
            <w:r w:rsidRPr="00AC1C27">
              <w:rPr>
                <w:rStyle w:val="Hypertextovodkaz"/>
                <w:noProof/>
              </w:rPr>
              <w:t>5.</w:t>
            </w:r>
            <w:r>
              <w:rPr>
                <w:rFonts w:asciiTheme="minorHAnsi" w:eastAsiaTheme="minorEastAsia" w:hAnsiTheme="minorHAnsi" w:cstheme="minorBidi"/>
                <w:noProof/>
                <w:kern w:val="0"/>
                <w:sz w:val="22"/>
                <w:szCs w:val="22"/>
                <w:lang w:eastAsia="cs-CZ" w:bidi="ar-SA"/>
              </w:rPr>
              <w:tab/>
            </w:r>
            <w:r w:rsidRPr="00AC1C27">
              <w:rPr>
                <w:rStyle w:val="Hypertextovodkaz"/>
                <w:noProof/>
              </w:rPr>
              <w:t>Mailové služby</w:t>
            </w:r>
            <w:r>
              <w:rPr>
                <w:noProof/>
              </w:rPr>
              <w:tab/>
            </w:r>
            <w:r>
              <w:rPr>
                <w:noProof/>
              </w:rPr>
              <w:fldChar w:fldCharType="begin"/>
            </w:r>
            <w:r>
              <w:rPr>
                <w:noProof/>
              </w:rPr>
              <w:instrText xml:space="preserve"> PAGEREF _Toc158972362 \h </w:instrText>
            </w:r>
            <w:r>
              <w:rPr>
                <w:noProof/>
              </w:rPr>
            </w:r>
            <w:r>
              <w:rPr>
                <w:noProof/>
              </w:rPr>
              <w:fldChar w:fldCharType="separate"/>
            </w:r>
            <w:r>
              <w:rPr>
                <w:noProof/>
              </w:rPr>
              <w:t>3</w:t>
            </w:r>
            <w:r>
              <w:rPr>
                <w:noProof/>
              </w:rPr>
              <w:fldChar w:fldCharType="end"/>
            </w:r>
          </w:hyperlink>
        </w:p>
        <w:p w14:paraId="2354FCC9" w14:textId="03718E60" w:rsidR="008C7650" w:rsidRDefault="008C7650">
          <w:pPr>
            <w:pStyle w:val="Obsah3"/>
            <w:tabs>
              <w:tab w:val="left" w:pos="1132"/>
            </w:tabs>
            <w:rPr>
              <w:rFonts w:asciiTheme="minorHAnsi" w:eastAsiaTheme="minorEastAsia" w:hAnsiTheme="minorHAnsi" w:cstheme="minorBidi"/>
              <w:noProof/>
              <w:kern w:val="0"/>
              <w:sz w:val="22"/>
              <w:szCs w:val="22"/>
              <w:lang w:eastAsia="cs-CZ" w:bidi="ar-SA"/>
            </w:rPr>
          </w:pPr>
          <w:hyperlink w:anchor="_Toc158972363" w:history="1">
            <w:r w:rsidRPr="00AC1C27">
              <w:rPr>
                <w:rStyle w:val="Hypertextovodkaz"/>
                <w:noProof/>
              </w:rPr>
              <w:t>6.</w:t>
            </w:r>
            <w:r>
              <w:rPr>
                <w:rFonts w:asciiTheme="minorHAnsi" w:eastAsiaTheme="minorEastAsia" w:hAnsiTheme="minorHAnsi" w:cstheme="minorBidi"/>
                <w:noProof/>
                <w:kern w:val="0"/>
                <w:sz w:val="22"/>
                <w:szCs w:val="22"/>
                <w:lang w:eastAsia="cs-CZ" w:bidi="ar-SA"/>
              </w:rPr>
              <w:tab/>
            </w:r>
            <w:r w:rsidRPr="00AC1C27">
              <w:rPr>
                <w:rStyle w:val="Hypertextovodkaz"/>
                <w:noProof/>
              </w:rPr>
              <w:t>VPN</w:t>
            </w:r>
            <w:r>
              <w:rPr>
                <w:noProof/>
              </w:rPr>
              <w:tab/>
            </w:r>
            <w:r>
              <w:rPr>
                <w:noProof/>
              </w:rPr>
              <w:fldChar w:fldCharType="begin"/>
            </w:r>
            <w:r>
              <w:rPr>
                <w:noProof/>
              </w:rPr>
              <w:instrText xml:space="preserve"> PAGEREF _Toc158972363 \h </w:instrText>
            </w:r>
            <w:r>
              <w:rPr>
                <w:noProof/>
              </w:rPr>
            </w:r>
            <w:r>
              <w:rPr>
                <w:noProof/>
              </w:rPr>
              <w:fldChar w:fldCharType="separate"/>
            </w:r>
            <w:r>
              <w:rPr>
                <w:noProof/>
              </w:rPr>
              <w:t>3</w:t>
            </w:r>
            <w:r>
              <w:rPr>
                <w:noProof/>
              </w:rPr>
              <w:fldChar w:fldCharType="end"/>
            </w:r>
          </w:hyperlink>
        </w:p>
        <w:p w14:paraId="0E727234" w14:textId="51ED4A60" w:rsidR="008C7650" w:rsidRDefault="008C7650">
          <w:pPr>
            <w:pStyle w:val="Obsah3"/>
            <w:tabs>
              <w:tab w:val="left" w:pos="1132"/>
            </w:tabs>
            <w:rPr>
              <w:rFonts w:asciiTheme="minorHAnsi" w:eastAsiaTheme="minorEastAsia" w:hAnsiTheme="minorHAnsi" w:cstheme="minorBidi"/>
              <w:noProof/>
              <w:kern w:val="0"/>
              <w:sz w:val="22"/>
              <w:szCs w:val="22"/>
              <w:lang w:eastAsia="cs-CZ" w:bidi="ar-SA"/>
            </w:rPr>
          </w:pPr>
          <w:hyperlink w:anchor="_Toc158972364" w:history="1">
            <w:r w:rsidRPr="00AC1C27">
              <w:rPr>
                <w:rStyle w:val="Hypertextovodkaz"/>
                <w:noProof/>
              </w:rPr>
              <w:t>7.</w:t>
            </w:r>
            <w:r>
              <w:rPr>
                <w:rFonts w:asciiTheme="minorHAnsi" w:eastAsiaTheme="minorEastAsia" w:hAnsiTheme="minorHAnsi" w:cstheme="minorBidi"/>
                <w:noProof/>
                <w:kern w:val="0"/>
                <w:sz w:val="22"/>
                <w:szCs w:val="22"/>
                <w:lang w:eastAsia="cs-CZ" w:bidi="ar-SA"/>
              </w:rPr>
              <w:tab/>
            </w:r>
            <w:r w:rsidRPr="00AC1C27">
              <w:rPr>
                <w:rStyle w:val="Hypertextovodkaz"/>
                <w:noProof/>
              </w:rPr>
              <w:t>LoadBalancing</w:t>
            </w:r>
            <w:r>
              <w:rPr>
                <w:noProof/>
              </w:rPr>
              <w:tab/>
            </w:r>
            <w:r>
              <w:rPr>
                <w:noProof/>
              </w:rPr>
              <w:fldChar w:fldCharType="begin"/>
            </w:r>
            <w:r>
              <w:rPr>
                <w:noProof/>
              </w:rPr>
              <w:instrText xml:space="preserve"> PAGEREF _Toc158972364 \h </w:instrText>
            </w:r>
            <w:r>
              <w:rPr>
                <w:noProof/>
              </w:rPr>
            </w:r>
            <w:r>
              <w:rPr>
                <w:noProof/>
              </w:rPr>
              <w:fldChar w:fldCharType="separate"/>
            </w:r>
            <w:r>
              <w:rPr>
                <w:noProof/>
              </w:rPr>
              <w:t>4</w:t>
            </w:r>
            <w:r>
              <w:rPr>
                <w:noProof/>
              </w:rPr>
              <w:fldChar w:fldCharType="end"/>
            </w:r>
          </w:hyperlink>
        </w:p>
        <w:p w14:paraId="5793FDCB" w14:textId="742F8A70" w:rsidR="008C7650" w:rsidRDefault="008C7650">
          <w:pPr>
            <w:pStyle w:val="Obsah3"/>
            <w:tabs>
              <w:tab w:val="left" w:pos="1132"/>
            </w:tabs>
            <w:rPr>
              <w:rFonts w:asciiTheme="minorHAnsi" w:eastAsiaTheme="minorEastAsia" w:hAnsiTheme="minorHAnsi" w:cstheme="minorBidi"/>
              <w:noProof/>
              <w:kern w:val="0"/>
              <w:sz w:val="22"/>
              <w:szCs w:val="22"/>
              <w:lang w:eastAsia="cs-CZ" w:bidi="ar-SA"/>
            </w:rPr>
          </w:pPr>
          <w:hyperlink w:anchor="_Toc158972365" w:history="1">
            <w:r w:rsidRPr="00AC1C27">
              <w:rPr>
                <w:rStyle w:val="Hypertextovodkaz"/>
                <w:noProof/>
              </w:rPr>
              <w:t>8.</w:t>
            </w:r>
            <w:r>
              <w:rPr>
                <w:rFonts w:asciiTheme="minorHAnsi" w:eastAsiaTheme="minorEastAsia" w:hAnsiTheme="minorHAnsi" w:cstheme="minorBidi"/>
                <w:noProof/>
                <w:kern w:val="0"/>
                <w:sz w:val="22"/>
                <w:szCs w:val="22"/>
                <w:lang w:eastAsia="cs-CZ" w:bidi="ar-SA"/>
              </w:rPr>
              <w:tab/>
            </w:r>
            <w:r w:rsidRPr="00AC1C27">
              <w:rPr>
                <w:rStyle w:val="Hypertextovodkaz"/>
                <w:noProof/>
              </w:rPr>
              <w:t>Firewall</w:t>
            </w:r>
            <w:r>
              <w:rPr>
                <w:noProof/>
              </w:rPr>
              <w:tab/>
            </w:r>
            <w:r>
              <w:rPr>
                <w:noProof/>
              </w:rPr>
              <w:fldChar w:fldCharType="begin"/>
            </w:r>
            <w:r>
              <w:rPr>
                <w:noProof/>
              </w:rPr>
              <w:instrText xml:space="preserve"> PAGEREF _Toc158972365 \h </w:instrText>
            </w:r>
            <w:r>
              <w:rPr>
                <w:noProof/>
              </w:rPr>
            </w:r>
            <w:r>
              <w:rPr>
                <w:noProof/>
              </w:rPr>
              <w:fldChar w:fldCharType="separate"/>
            </w:r>
            <w:r>
              <w:rPr>
                <w:noProof/>
              </w:rPr>
              <w:t>4</w:t>
            </w:r>
            <w:r>
              <w:rPr>
                <w:noProof/>
              </w:rPr>
              <w:fldChar w:fldCharType="end"/>
            </w:r>
          </w:hyperlink>
        </w:p>
        <w:p w14:paraId="637C4AD5" w14:textId="571B22C8" w:rsidR="008C7650" w:rsidRDefault="008C7650">
          <w:pPr>
            <w:pStyle w:val="Obsah3"/>
            <w:tabs>
              <w:tab w:val="left" w:pos="1132"/>
            </w:tabs>
            <w:rPr>
              <w:rFonts w:asciiTheme="minorHAnsi" w:eastAsiaTheme="minorEastAsia" w:hAnsiTheme="minorHAnsi" w:cstheme="minorBidi"/>
              <w:noProof/>
              <w:kern w:val="0"/>
              <w:sz w:val="22"/>
              <w:szCs w:val="22"/>
              <w:lang w:eastAsia="cs-CZ" w:bidi="ar-SA"/>
            </w:rPr>
          </w:pPr>
          <w:hyperlink w:anchor="_Toc158972367" w:history="1">
            <w:r w:rsidRPr="00AC1C27">
              <w:rPr>
                <w:rStyle w:val="Hypertextovodkaz"/>
                <w:noProof/>
              </w:rPr>
              <w:t>9.</w:t>
            </w:r>
            <w:r>
              <w:rPr>
                <w:rFonts w:asciiTheme="minorHAnsi" w:eastAsiaTheme="minorEastAsia" w:hAnsiTheme="minorHAnsi" w:cstheme="minorBidi"/>
                <w:noProof/>
                <w:kern w:val="0"/>
                <w:sz w:val="22"/>
                <w:szCs w:val="22"/>
                <w:lang w:eastAsia="cs-CZ" w:bidi="ar-SA"/>
              </w:rPr>
              <w:tab/>
            </w:r>
            <w:r w:rsidRPr="00AC1C27">
              <w:rPr>
                <w:rStyle w:val="Hypertextovodkaz"/>
                <w:noProof/>
              </w:rPr>
              <w:t>Proxy</w:t>
            </w:r>
            <w:r>
              <w:rPr>
                <w:noProof/>
              </w:rPr>
              <w:tab/>
            </w:r>
            <w:r>
              <w:rPr>
                <w:noProof/>
              </w:rPr>
              <w:fldChar w:fldCharType="begin"/>
            </w:r>
            <w:r>
              <w:rPr>
                <w:noProof/>
              </w:rPr>
              <w:instrText xml:space="preserve"> PAGEREF _Toc158972367 \h </w:instrText>
            </w:r>
            <w:r>
              <w:rPr>
                <w:noProof/>
              </w:rPr>
            </w:r>
            <w:r>
              <w:rPr>
                <w:noProof/>
              </w:rPr>
              <w:fldChar w:fldCharType="separate"/>
            </w:r>
            <w:r>
              <w:rPr>
                <w:noProof/>
              </w:rPr>
              <w:t>4</w:t>
            </w:r>
            <w:r>
              <w:rPr>
                <w:noProof/>
              </w:rPr>
              <w:fldChar w:fldCharType="end"/>
            </w:r>
          </w:hyperlink>
        </w:p>
        <w:p w14:paraId="324FB169" w14:textId="73B3FB11" w:rsidR="008C7650" w:rsidRDefault="008C7650">
          <w:pPr>
            <w:pStyle w:val="Obsah3"/>
            <w:rPr>
              <w:rFonts w:asciiTheme="minorHAnsi" w:eastAsiaTheme="minorEastAsia" w:hAnsiTheme="minorHAnsi" w:cstheme="minorBidi"/>
              <w:noProof/>
              <w:kern w:val="0"/>
              <w:sz w:val="22"/>
              <w:szCs w:val="22"/>
              <w:lang w:eastAsia="cs-CZ" w:bidi="ar-SA"/>
            </w:rPr>
          </w:pPr>
          <w:hyperlink w:anchor="_Toc158972368" w:history="1">
            <w:r w:rsidRPr="00AC1C27">
              <w:rPr>
                <w:rStyle w:val="Hypertextovodkaz"/>
                <w:noProof/>
              </w:rPr>
              <w:t>Architektonické principy</w:t>
            </w:r>
            <w:r>
              <w:rPr>
                <w:noProof/>
              </w:rPr>
              <w:tab/>
            </w:r>
            <w:r>
              <w:rPr>
                <w:noProof/>
              </w:rPr>
              <w:fldChar w:fldCharType="begin"/>
            </w:r>
            <w:r>
              <w:rPr>
                <w:noProof/>
              </w:rPr>
              <w:instrText xml:space="preserve"> PAGEREF _Toc158972368 \h </w:instrText>
            </w:r>
            <w:r>
              <w:rPr>
                <w:noProof/>
              </w:rPr>
            </w:r>
            <w:r>
              <w:rPr>
                <w:noProof/>
              </w:rPr>
              <w:fldChar w:fldCharType="separate"/>
            </w:r>
            <w:r>
              <w:rPr>
                <w:noProof/>
              </w:rPr>
              <w:t>4</w:t>
            </w:r>
            <w:r>
              <w:rPr>
                <w:noProof/>
              </w:rPr>
              <w:fldChar w:fldCharType="end"/>
            </w:r>
          </w:hyperlink>
        </w:p>
        <w:p w14:paraId="3655CF6E" w14:textId="441D9266" w:rsidR="008C7650" w:rsidRDefault="008C7650">
          <w:pPr>
            <w:pStyle w:val="Obsah3"/>
            <w:tabs>
              <w:tab w:val="left" w:pos="1132"/>
            </w:tabs>
            <w:rPr>
              <w:rFonts w:asciiTheme="minorHAnsi" w:eastAsiaTheme="minorEastAsia" w:hAnsiTheme="minorHAnsi" w:cstheme="minorBidi"/>
              <w:noProof/>
              <w:kern w:val="0"/>
              <w:sz w:val="22"/>
              <w:szCs w:val="22"/>
              <w:lang w:eastAsia="cs-CZ" w:bidi="ar-SA"/>
            </w:rPr>
          </w:pPr>
          <w:hyperlink w:anchor="_Toc158972369" w:history="1">
            <w:r w:rsidRPr="00AC1C27">
              <w:rPr>
                <w:rStyle w:val="Hypertextovodkaz"/>
                <w:noProof/>
              </w:rPr>
              <w:t>10.</w:t>
            </w:r>
            <w:r>
              <w:rPr>
                <w:rFonts w:asciiTheme="minorHAnsi" w:eastAsiaTheme="minorEastAsia" w:hAnsiTheme="minorHAnsi" w:cstheme="minorBidi"/>
                <w:noProof/>
                <w:kern w:val="0"/>
                <w:sz w:val="22"/>
                <w:szCs w:val="22"/>
                <w:lang w:eastAsia="cs-CZ" w:bidi="ar-SA"/>
              </w:rPr>
              <w:tab/>
            </w:r>
            <w:r w:rsidRPr="00AC1C27">
              <w:rPr>
                <w:rStyle w:val="Hypertextovodkaz"/>
                <w:noProof/>
              </w:rPr>
              <w:t>Škálovatelnost</w:t>
            </w:r>
            <w:r>
              <w:rPr>
                <w:noProof/>
              </w:rPr>
              <w:tab/>
            </w:r>
            <w:r>
              <w:rPr>
                <w:noProof/>
              </w:rPr>
              <w:fldChar w:fldCharType="begin"/>
            </w:r>
            <w:r>
              <w:rPr>
                <w:noProof/>
              </w:rPr>
              <w:instrText xml:space="preserve"> PAGEREF _Toc158972369 \h </w:instrText>
            </w:r>
            <w:r>
              <w:rPr>
                <w:noProof/>
              </w:rPr>
            </w:r>
            <w:r>
              <w:rPr>
                <w:noProof/>
              </w:rPr>
              <w:fldChar w:fldCharType="separate"/>
            </w:r>
            <w:r>
              <w:rPr>
                <w:noProof/>
              </w:rPr>
              <w:t>5</w:t>
            </w:r>
            <w:r>
              <w:rPr>
                <w:noProof/>
              </w:rPr>
              <w:fldChar w:fldCharType="end"/>
            </w:r>
          </w:hyperlink>
        </w:p>
        <w:p w14:paraId="150370FA" w14:textId="2CB79A48" w:rsidR="008C7650" w:rsidRDefault="008C7650">
          <w:pPr>
            <w:pStyle w:val="Obsah3"/>
            <w:tabs>
              <w:tab w:val="left" w:pos="1132"/>
            </w:tabs>
            <w:rPr>
              <w:rFonts w:asciiTheme="minorHAnsi" w:eastAsiaTheme="minorEastAsia" w:hAnsiTheme="minorHAnsi" w:cstheme="minorBidi"/>
              <w:noProof/>
              <w:kern w:val="0"/>
              <w:sz w:val="22"/>
              <w:szCs w:val="22"/>
              <w:lang w:eastAsia="cs-CZ" w:bidi="ar-SA"/>
            </w:rPr>
          </w:pPr>
          <w:hyperlink w:anchor="_Toc158972371" w:history="1">
            <w:r w:rsidRPr="00AC1C27">
              <w:rPr>
                <w:rStyle w:val="Hypertextovodkaz"/>
                <w:noProof/>
              </w:rPr>
              <w:t>11.</w:t>
            </w:r>
            <w:r>
              <w:rPr>
                <w:rFonts w:asciiTheme="minorHAnsi" w:eastAsiaTheme="minorEastAsia" w:hAnsiTheme="minorHAnsi" w:cstheme="minorBidi"/>
                <w:noProof/>
                <w:kern w:val="0"/>
                <w:sz w:val="22"/>
                <w:szCs w:val="22"/>
                <w:lang w:eastAsia="cs-CZ" w:bidi="ar-SA"/>
              </w:rPr>
              <w:tab/>
            </w:r>
            <w:r w:rsidRPr="00AC1C27">
              <w:rPr>
                <w:rStyle w:val="Hypertextovodkaz"/>
                <w:noProof/>
              </w:rPr>
              <w:t>Standardizace procesů rozvoje a podpory</w:t>
            </w:r>
            <w:r>
              <w:rPr>
                <w:noProof/>
              </w:rPr>
              <w:tab/>
            </w:r>
            <w:r>
              <w:rPr>
                <w:noProof/>
              </w:rPr>
              <w:fldChar w:fldCharType="begin"/>
            </w:r>
            <w:r>
              <w:rPr>
                <w:noProof/>
              </w:rPr>
              <w:instrText xml:space="preserve"> PAGEREF _Toc158972371 \h </w:instrText>
            </w:r>
            <w:r>
              <w:rPr>
                <w:noProof/>
              </w:rPr>
            </w:r>
            <w:r>
              <w:rPr>
                <w:noProof/>
              </w:rPr>
              <w:fldChar w:fldCharType="separate"/>
            </w:r>
            <w:r>
              <w:rPr>
                <w:noProof/>
              </w:rPr>
              <w:t>5</w:t>
            </w:r>
            <w:r>
              <w:rPr>
                <w:noProof/>
              </w:rPr>
              <w:fldChar w:fldCharType="end"/>
            </w:r>
          </w:hyperlink>
        </w:p>
        <w:p w14:paraId="4011DB45" w14:textId="689632A9" w:rsidR="008C7650" w:rsidRDefault="008C7650">
          <w:pPr>
            <w:pStyle w:val="Obsah3"/>
            <w:tabs>
              <w:tab w:val="left" w:pos="1132"/>
            </w:tabs>
            <w:rPr>
              <w:rFonts w:asciiTheme="minorHAnsi" w:eastAsiaTheme="minorEastAsia" w:hAnsiTheme="minorHAnsi" w:cstheme="minorBidi"/>
              <w:noProof/>
              <w:kern w:val="0"/>
              <w:sz w:val="22"/>
              <w:szCs w:val="22"/>
              <w:lang w:eastAsia="cs-CZ" w:bidi="ar-SA"/>
            </w:rPr>
          </w:pPr>
          <w:hyperlink w:anchor="_Toc158972373" w:history="1">
            <w:r w:rsidRPr="00AC1C27">
              <w:rPr>
                <w:rStyle w:val="Hypertextovodkaz"/>
                <w:noProof/>
              </w:rPr>
              <w:t>12.</w:t>
            </w:r>
            <w:r>
              <w:rPr>
                <w:rFonts w:asciiTheme="minorHAnsi" w:eastAsiaTheme="minorEastAsia" w:hAnsiTheme="minorHAnsi" w:cstheme="minorBidi"/>
                <w:noProof/>
                <w:kern w:val="0"/>
                <w:sz w:val="22"/>
                <w:szCs w:val="22"/>
                <w:lang w:eastAsia="cs-CZ" w:bidi="ar-SA"/>
              </w:rPr>
              <w:tab/>
            </w:r>
            <w:r w:rsidRPr="00AC1C27">
              <w:rPr>
                <w:rStyle w:val="Hypertextovodkaz"/>
                <w:noProof/>
              </w:rPr>
              <w:t>Náklady na vlastnictví a provoz</w:t>
            </w:r>
            <w:r>
              <w:rPr>
                <w:noProof/>
              </w:rPr>
              <w:tab/>
            </w:r>
            <w:r>
              <w:rPr>
                <w:noProof/>
              </w:rPr>
              <w:fldChar w:fldCharType="begin"/>
            </w:r>
            <w:r>
              <w:rPr>
                <w:noProof/>
              </w:rPr>
              <w:instrText xml:space="preserve"> PAGEREF _Toc158972373 \h </w:instrText>
            </w:r>
            <w:r>
              <w:rPr>
                <w:noProof/>
              </w:rPr>
            </w:r>
            <w:r>
              <w:rPr>
                <w:noProof/>
              </w:rPr>
              <w:fldChar w:fldCharType="separate"/>
            </w:r>
            <w:r>
              <w:rPr>
                <w:noProof/>
              </w:rPr>
              <w:t>5</w:t>
            </w:r>
            <w:r>
              <w:rPr>
                <w:noProof/>
              </w:rPr>
              <w:fldChar w:fldCharType="end"/>
            </w:r>
          </w:hyperlink>
        </w:p>
        <w:p w14:paraId="0815C59B" w14:textId="2901F653" w:rsidR="008C7650" w:rsidRDefault="008C7650">
          <w:pPr>
            <w:pStyle w:val="Obsah3"/>
            <w:tabs>
              <w:tab w:val="left" w:pos="1132"/>
            </w:tabs>
            <w:rPr>
              <w:rFonts w:asciiTheme="minorHAnsi" w:eastAsiaTheme="minorEastAsia" w:hAnsiTheme="minorHAnsi" w:cstheme="minorBidi"/>
              <w:noProof/>
              <w:kern w:val="0"/>
              <w:sz w:val="22"/>
              <w:szCs w:val="22"/>
              <w:lang w:eastAsia="cs-CZ" w:bidi="ar-SA"/>
            </w:rPr>
          </w:pPr>
          <w:hyperlink w:anchor="_Toc158972374" w:history="1">
            <w:r w:rsidRPr="00AC1C27">
              <w:rPr>
                <w:rStyle w:val="Hypertextovodkaz"/>
                <w:noProof/>
              </w:rPr>
              <w:t>13.</w:t>
            </w:r>
            <w:r>
              <w:rPr>
                <w:rFonts w:asciiTheme="minorHAnsi" w:eastAsiaTheme="minorEastAsia" w:hAnsiTheme="minorHAnsi" w:cstheme="minorBidi"/>
                <w:noProof/>
                <w:kern w:val="0"/>
                <w:sz w:val="22"/>
                <w:szCs w:val="22"/>
                <w:lang w:eastAsia="cs-CZ" w:bidi="ar-SA"/>
              </w:rPr>
              <w:tab/>
            </w:r>
            <w:r w:rsidRPr="00AC1C27">
              <w:rPr>
                <w:rStyle w:val="Hypertextovodkaz"/>
                <w:noProof/>
              </w:rPr>
              <w:t>Základní rysy architektury</w:t>
            </w:r>
            <w:r>
              <w:rPr>
                <w:noProof/>
              </w:rPr>
              <w:tab/>
            </w:r>
            <w:r>
              <w:rPr>
                <w:noProof/>
              </w:rPr>
              <w:fldChar w:fldCharType="begin"/>
            </w:r>
            <w:r>
              <w:rPr>
                <w:noProof/>
              </w:rPr>
              <w:instrText xml:space="preserve"> PAGEREF _Toc158972374 \h </w:instrText>
            </w:r>
            <w:r>
              <w:rPr>
                <w:noProof/>
              </w:rPr>
            </w:r>
            <w:r>
              <w:rPr>
                <w:noProof/>
              </w:rPr>
              <w:fldChar w:fldCharType="separate"/>
            </w:r>
            <w:r>
              <w:rPr>
                <w:noProof/>
              </w:rPr>
              <w:t>6</w:t>
            </w:r>
            <w:r>
              <w:rPr>
                <w:noProof/>
              </w:rPr>
              <w:fldChar w:fldCharType="end"/>
            </w:r>
          </w:hyperlink>
        </w:p>
        <w:p w14:paraId="464A6F20" w14:textId="42B8C63D" w:rsidR="008C7650" w:rsidRDefault="008C7650">
          <w:pPr>
            <w:pStyle w:val="Obsah4"/>
            <w:rPr>
              <w:rFonts w:asciiTheme="minorHAnsi" w:eastAsiaTheme="minorEastAsia" w:hAnsiTheme="minorHAnsi" w:cstheme="minorBidi"/>
              <w:noProof/>
              <w:kern w:val="0"/>
              <w:sz w:val="22"/>
              <w:szCs w:val="22"/>
              <w:lang w:eastAsia="cs-CZ" w:bidi="ar-SA"/>
            </w:rPr>
          </w:pPr>
          <w:hyperlink w:anchor="_Toc158972375" w:history="1">
            <w:r w:rsidRPr="00AC1C27">
              <w:rPr>
                <w:rStyle w:val="Hypertextovodkaz"/>
                <w:noProof/>
              </w:rPr>
              <w:t>Dostupnost</w:t>
            </w:r>
            <w:r>
              <w:rPr>
                <w:noProof/>
              </w:rPr>
              <w:tab/>
            </w:r>
            <w:r>
              <w:rPr>
                <w:noProof/>
              </w:rPr>
              <w:fldChar w:fldCharType="begin"/>
            </w:r>
            <w:r>
              <w:rPr>
                <w:noProof/>
              </w:rPr>
              <w:instrText xml:space="preserve"> PAGEREF _Toc158972375 \h </w:instrText>
            </w:r>
            <w:r>
              <w:rPr>
                <w:noProof/>
              </w:rPr>
            </w:r>
            <w:r>
              <w:rPr>
                <w:noProof/>
              </w:rPr>
              <w:fldChar w:fldCharType="separate"/>
            </w:r>
            <w:r>
              <w:rPr>
                <w:noProof/>
              </w:rPr>
              <w:t>6</w:t>
            </w:r>
            <w:r>
              <w:rPr>
                <w:noProof/>
              </w:rPr>
              <w:fldChar w:fldCharType="end"/>
            </w:r>
          </w:hyperlink>
        </w:p>
        <w:p w14:paraId="3095F1B9" w14:textId="2258CD96" w:rsidR="008C7650" w:rsidRDefault="008C7650">
          <w:pPr>
            <w:pStyle w:val="Obsah4"/>
            <w:rPr>
              <w:rFonts w:asciiTheme="minorHAnsi" w:eastAsiaTheme="minorEastAsia" w:hAnsiTheme="minorHAnsi" w:cstheme="minorBidi"/>
              <w:noProof/>
              <w:kern w:val="0"/>
              <w:sz w:val="22"/>
              <w:szCs w:val="22"/>
              <w:lang w:eastAsia="cs-CZ" w:bidi="ar-SA"/>
            </w:rPr>
          </w:pPr>
          <w:hyperlink w:anchor="_Toc158972376" w:history="1">
            <w:r w:rsidRPr="00AC1C27">
              <w:rPr>
                <w:rStyle w:val="Hypertextovodkaz"/>
                <w:noProof/>
              </w:rPr>
              <w:t>Zálohování a obnova</w:t>
            </w:r>
            <w:r>
              <w:rPr>
                <w:noProof/>
              </w:rPr>
              <w:tab/>
            </w:r>
            <w:r>
              <w:rPr>
                <w:noProof/>
              </w:rPr>
              <w:fldChar w:fldCharType="begin"/>
            </w:r>
            <w:r>
              <w:rPr>
                <w:noProof/>
              </w:rPr>
              <w:instrText xml:space="preserve"> PAGEREF _Toc158972376 \h </w:instrText>
            </w:r>
            <w:r>
              <w:rPr>
                <w:noProof/>
              </w:rPr>
            </w:r>
            <w:r>
              <w:rPr>
                <w:noProof/>
              </w:rPr>
              <w:fldChar w:fldCharType="separate"/>
            </w:r>
            <w:r>
              <w:rPr>
                <w:noProof/>
              </w:rPr>
              <w:t>6</w:t>
            </w:r>
            <w:r>
              <w:rPr>
                <w:noProof/>
              </w:rPr>
              <w:fldChar w:fldCharType="end"/>
            </w:r>
          </w:hyperlink>
        </w:p>
        <w:p w14:paraId="03670A8C" w14:textId="5963E65B" w:rsidR="008C7650" w:rsidRDefault="008C7650">
          <w:pPr>
            <w:pStyle w:val="Obsah3"/>
            <w:rPr>
              <w:rFonts w:asciiTheme="minorHAnsi" w:eastAsiaTheme="minorEastAsia" w:hAnsiTheme="minorHAnsi" w:cstheme="minorBidi"/>
              <w:noProof/>
              <w:kern w:val="0"/>
              <w:sz w:val="22"/>
              <w:szCs w:val="22"/>
              <w:lang w:eastAsia="cs-CZ" w:bidi="ar-SA"/>
            </w:rPr>
          </w:pPr>
          <w:hyperlink w:anchor="_Toc158972377" w:history="1">
            <w:r w:rsidRPr="00AC1C27">
              <w:rPr>
                <w:rStyle w:val="Hypertextovodkaz"/>
                <w:noProof/>
              </w:rPr>
              <w:t>Preferované architektonické patterny</w:t>
            </w:r>
            <w:r>
              <w:rPr>
                <w:noProof/>
              </w:rPr>
              <w:tab/>
            </w:r>
            <w:r>
              <w:rPr>
                <w:noProof/>
              </w:rPr>
              <w:fldChar w:fldCharType="begin"/>
            </w:r>
            <w:r>
              <w:rPr>
                <w:noProof/>
              </w:rPr>
              <w:instrText xml:space="preserve"> PAGEREF _Toc158972377 \h </w:instrText>
            </w:r>
            <w:r>
              <w:rPr>
                <w:noProof/>
              </w:rPr>
            </w:r>
            <w:r>
              <w:rPr>
                <w:noProof/>
              </w:rPr>
              <w:fldChar w:fldCharType="separate"/>
            </w:r>
            <w:r>
              <w:rPr>
                <w:noProof/>
              </w:rPr>
              <w:t>6</w:t>
            </w:r>
            <w:r>
              <w:rPr>
                <w:noProof/>
              </w:rPr>
              <w:fldChar w:fldCharType="end"/>
            </w:r>
          </w:hyperlink>
        </w:p>
        <w:p w14:paraId="230C4326" w14:textId="693F25B6" w:rsidR="008C7650" w:rsidRDefault="008C7650">
          <w:pPr>
            <w:pStyle w:val="Obsah4"/>
            <w:rPr>
              <w:rFonts w:asciiTheme="minorHAnsi" w:eastAsiaTheme="minorEastAsia" w:hAnsiTheme="minorHAnsi" w:cstheme="minorBidi"/>
              <w:noProof/>
              <w:kern w:val="0"/>
              <w:sz w:val="22"/>
              <w:szCs w:val="22"/>
              <w:lang w:eastAsia="cs-CZ" w:bidi="ar-SA"/>
            </w:rPr>
          </w:pPr>
          <w:hyperlink w:anchor="_Toc158972378" w:history="1">
            <w:r w:rsidRPr="00AC1C27">
              <w:rPr>
                <w:rStyle w:val="Hypertextovodkaz"/>
                <w:noProof/>
              </w:rPr>
              <w:t>Samostatný virtuální server</w:t>
            </w:r>
            <w:r>
              <w:rPr>
                <w:noProof/>
              </w:rPr>
              <w:tab/>
            </w:r>
            <w:r>
              <w:rPr>
                <w:noProof/>
              </w:rPr>
              <w:fldChar w:fldCharType="begin"/>
            </w:r>
            <w:r>
              <w:rPr>
                <w:noProof/>
              </w:rPr>
              <w:instrText xml:space="preserve"> PAGEREF _Toc158972378 \h </w:instrText>
            </w:r>
            <w:r>
              <w:rPr>
                <w:noProof/>
              </w:rPr>
            </w:r>
            <w:r>
              <w:rPr>
                <w:noProof/>
              </w:rPr>
              <w:fldChar w:fldCharType="separate"/>
            </w:r>
            <w:r>
              <w:rPr>
                <w:noProof/>
              </w:rPr>
              <w:t>6</w:t>
            </w:r>
            <w:r>
              <w:rPr>
                <w:noProof/>
              </w:rPr>
              <w:fldChar w:fldCharType="end"/>
            </w:r>
          </w:hyperlink>
        </w:p>
        <w:p w14:paraId="2878DBAD" w14:textId="7BAAA028" w:rsidR="008C7650" w:rsidRDefault="008C7650">
          <w:pPr>
            <w:pStyle w:val="Obsah5"/>
            <w:rPr>
              <w:rFonts w:asciiTheme="minorHAnsi" w:eastAsiaTheme="minorEastAsia" w:hAnsiTheme="minorHAnsi" w:cstheme="minorBidi"/>
              <w:noProof/>
              <w:kern w:val="0"/>
              <w:sz w:val="22"/>
              <w:szCs w:val="22"/>
              <w:lang w:eastAsia="cs-CZ" w:bidi="ar-SA"/>
            </w:rPr>
          </w:pPr>
          <w:hyperlink w:anchor="_Toc158972379" w:history="1">
            <w:r w:rsidRPr="00AC1C27">
              <w:rPr>
                <w:rStyle w:val="Hypertextovodkaz"/>
                <w:noProof/>
              </w:rPr>
              <w:t>Předpoklady</w:t>
            </w:r>
            <w:r>
              <w:rPr>
                <w:noProof/>
              </w:rPr>
              <w:tab/>
            </w:r>
            <w:r>
              <w:rPr>
                <w:noProof/>
              </w:rPr>
              <w:fldChar w:fldCharType="begin"/>
            </w:r>
            <w:r>
              <w:rPr>
                <w:noProof/>
              </w:rPr>
              <w:instrText xml:space="preserve"> PAGEREF _Toc158972379 \h </w:instrText>
            </w:r>
            <w:r>
              <w:rPr>
                <w:noProof/>
              </w:rPr>
            </w:r>
            <w:r>
              <w:rPr>
                <w:noProof/>
              </w:rPr>
              <w:fldChar w:fldCharType="separate"/>
            </w:r>
            <w:r>
              <w:rPr>
                <w:noProof/>
              </w:rPr>
              <w:t>6</w:t>
            </w:r>
            <w:r>
              <w:rPr>
                <w:noProof/>
              </w:rPr>
              <w:fldChar w:fldCharType="end"/>
            </w:r>
          </w:hyperlink>
        </w:p>
        <w:p w14:paraId="3F9051A4" w14:textId="4427B405" w:rsidR="008C7650" w:rsidRDefault="008C7650">
          <w:pPr>
            <w:pStyle w:val="Obsah5"/>
            <w:rPr>
              <w:rFonts w:asciiTheme="minorHAnsi" w:eastAsiaTheme="minorEastAsia" w:hAnsiTheme="minorHAnsi" w:cstheme="minorBidi"/>
              <w:noProof/>
              <w:kern w:val="0"/>
              <w:sz w:val="22"/>
              <w:szCs w:val="22"/>
              <w:lang w:eastAsia="cs-CZ" w:bidi="ar-SA"/>
            </w:rPr>
          </w:pPr>
          <w:hyperlink w:anchor="_Toc158972380" w:history="1">
            <w:r w:rsidRPr="00AC1C27">
              <w:rPr>
                <w:rStyle w:val="Hypertextovodkaz"/>
                <w:noProof/>
              </w:rPr>
              <w:t>Popis architektury</w:t>
            </w:r>
            <w:r>
              <w:rPr>
                <w:noProof/>
              </w:rPr>
              <w:tab/>
            </w:r>
            <w:r>
              <w:rPr>
                <w:noProof/>
              </w:rPr>
              <w:fldChar w:fldCharType="begin"/>
            </w:r>
            <w:r>
              <w:rPr>
                <w:noProof/>
              </w:rPr>
              <w:instrText xml:space="preserve"> PAGEREF _Toc158972380 \h </w:instrText>
            </w:r>
            <w:r>
              <w:rPr>
                <w:noProof/>
              </w:rPr>
            </w:r>
            <w:r>
              <w:rPr>
                <w:noProof/>
              </w:rPr>
              <w:fldChar w:fldCharType="separate"/>
            </w:r>
            <w:r>
              <w:rPr>
                <w:noProof/>
              </w:rPr>
              <w:t>6</w:t>
            </w:r>
            <w:r>
              <w:rPr>
                <w:noProof/>
              </w:rPr>
              <w:fldChar w:fldCharType="end"/>
            </w:r>
          </w:hyperlink>
        </w:p>
        <w:p w14:paraId="1E98D998" w14:textId="24A4B790" w:rsidR="008C7650" w:rsidRDefault="008C7650">
          <w:pPr>
            <w:pStyle w:val="Obsah4"/>
            <w:rPr>
              <w:rFonts w:asciiTheme="minorHAnsi" w:eastAsiaTheme="minorEastAsia" w:hAnsiTheme="minorHAnsi" w:cstheme="minorBidi"/>
              <w:noProof/>
              <w:kern w:val="0"/>
              <w:sz w:val="22"/>
              <w:szCs w:val="22"/>
              <w:lang w:eastAsia="cs-CZ" w:bidi="ar-SA"/>
            </w:rPr>
          </w:pPr>
          <w:hyperlink w:anchor="_Toc158972381" w:history="1">
            <w:r w:rsidRPr="00AC1C27">
              <w:rPr>
                <w:rStyle w:val="Hypertextovodkaz"/>
                <w:noProof/>
              </w:rPr>
              <w:t>Vysoká dostupnost mezi datovými centry</w:t>
            </w:r>
            <w:r>
              <w:rPr>
                <w:noProof/>
              </w:rPr>
              <w:tab/>
            </w:r>
            <w:r>
              <w:rPr>
                <w:noProof/>
              </w:rPr>
              <w:fldChar w:fldCharType="begin"/>
            </w:r>
            <w:r>
              <w:rPr>
                <w:noProof/>
              </w:rPr>
              <w:instrText xml:space="preserve"> PAGEREF _Toc158972381 \h </w:instrText>
            </w:r>
            <w:r>
              <w:rPr>
                <w:noProof/>
              </w:rPr>
            </w:r>
            <w:r>
              <w:rPr>
                <w:noProof/>
              </w:rPr>
              <w:fldChar w:fldCharType="separate"/>
            </w:r>
            <w:r>
              <w:rPr>
                <w:noProof/>
              </w:rPr>
              <w:t>7</w:t>
            </w:r>
            <w:r>
              <w:rPr>
                <w:noProof/>
              </w:rPr>
              <w:fldChar w:fldCharType="end"/>
            </w:r>
          </w:hyperlink>
        </w:p>
        <w:p w14:paraId="68E06DF7" w14:textId="0724E16F" w:rsidR="008C7650" w:rsidRDefault="008C7650">
          <w:pPr>
            <w:pStyle w:val="Obsah5"/>
            <w:rPr>
              <w:rFonts w:asciiTheme="minorHAnsi" w:eastAsiaTheme="minorEastAsia" w:hAnsiTheme="minorHAnsi" w:cstheme="minorBidi"/>
              <w:noProof/>
              <w:kern w:val="0"/>
              <w:sz w:val="22"/>
              <w:szCs w:val="22"/>
              <w:lang w:eastAsia="cs-CZ" w:bidi="ar-SA"/>
            </w:rPr>
          </w:pPr>
          <w:hyperlink w:anchor="_Toc158972382" w:history="1">
            <w:r w:rsidRPr="00AC1C27">
              <w:rPr>
                <w:rStyle w:val="Hypertextovodkaz"/>
                <w:noProof/>
              </w:rPr>
              <w:t>Předpoklady</w:t>
            </w:r>
            <w:r>
              <w:rPr>
                <w:noProof/>
              </w:rPr>
              <w:tab/>
            </w:r>
            <w:r>
              <w:rPr>
                <w:noProof/>
              </w:rPr>
              <w:fldChar w:fldCharType="begin"/>
            </w:r>
            <w:r>
              <w:rPr>
                <w:noProof/>
              </w:rPr>
              <w:instrText xml:space="preserve"> PAGEREF _Toc158972382 \h </w:instrText>
            </w:r>
            <w:r>
              <w:rPr>
                <w:noProof/>
              </w:rPr>
            </w:r>
            <w:r>
              <w:rPr>
                <w:noProof/>
              </w:rPr>
              <w:fldChar w:fldCharType="separate"/>
            </w:r>
            <w:r>
              <w:rPr>
                <w:noProof/>
              </w:rPr>
              <w:t>7</w:t>
            </w:r>
            <w:r>
              <w:rPr>
                <w:noProof/>
              </w:rPr>
              <w:fldChar w:fldCharType="end"/>
            </w:r>
          </w:hyperlink>
        </w:p>
        <w:p w14:paraId="04E77D18" w14:textId="16FF9D34" w:rsidR="008C7650" w:rsidRDefault="008C7650">
          <w:pPr>
            <w:pStyle w:val="Obsah5"/>
            <w:rPr>
              <w:rFonts w:asciiTheme="minorHAnsi" w:eastAsiaTheme="minorEastAsia" w:hAnsiTheme="minorHAnsi" w:cstheme="minorBidi"/>
              <w:noProof/>
              <w:kern w:val="0"/>
              <w:sz w:val="22"/>
              <w:szCs w:val="22"/>
              <w:lang w:eastAsia="cs-CZ" w:bidi="ar-SA"/>
            </w:rPr>
          </w:pPr>
          <w:hyperlink w:anchor="_Toc158972383" w:history="1">
            <w:r w:rsidRPr="00AC1C27">
              <w:rPr>
                <w:rStyle w:val="Hypertextovodkaz"/>
                <w:noProof/>
              </w:rPr>
              <w:t>Popis STOR</w:t>
            </w:r>
            <w:r>
              <w:rPr>
                <w:noProof/>
              </w:rPr>
              <w:tab/>
            </w:r>
            <w:r>
              <w:rPr>
                <w:noProof/>
              </w:rPr>
              <w:fldChar w:fldCharType="begin"/>
            </w:r>
            <w:r>
              <w:rPr>
                <w:noProof/>
              </w:rPr>
              <w:instrText xml:space="preserve"> PAGEREF _Toc158972383 \h </w:instrText>
            </w:r>
            <w:r>
              <w:rPr>
                <w:noProof/>
              </w:rPr>
            </w:r>
            <w:r>
              <w:rPr>
                <w:noProof/>
              </w:rPr>
              <w:fldChar w:fldCharType="separate"/>
            </w:r>
            <w:r>
              <w:rPr>
                <w:noProof/>
              </w:rPr>
              <w:t>8</w:t>
            </w:r>
            <w:r>
              <w:rPr>
                <w:noProof/>
              </w:rPr>
              <w:fldChar w:fldCharType="end"/>
            </w:r>
          </w:hyperlink>
        </w:p>
        <w:p w14:paraId="3FB6A576" w14:textId="7429274C" w:rsidR="008C7650" w:rsidRDefault="008C7650">
          <w:pPr>
            <w:pStyle w:val="Obsah5"/>
            <w:rPr>
              <w:rFonts w:asciiTheme="minorHAnsi" w:eastAsiaTheme="minorEastAsia" w:hAnsiTheme="minorHAnsi" w:cstheme="minorBidi"/>
              <w:noProof/>
              <w:kern w:val="0"/>
              <w:sz w:val="22"/>
              <w:szCs w:val="22"/>
              <w:lang w:eastAsia="cs-CZ" w:bidi="ar-SA"/>
            </w:rPr>
          </w:pPr>
          <w:hyperlink w:anchor="_Toc158972384" w:history="1">
            <w:r w:rsidRPr="00AC1C27">
              <w:rPr>
                <w:rStyle w:val="Hypertextovodkaz"/>
                <w:noProof/>
              </w:rPr>
              <w:t>Fyzická vrstva</w:t>
            </w:r>
            <w:r>
              <w:rPr>
                <w:noProof/>
              </w:rPr>
              <w:tab/>
            </w:r>
            <w:r>
              <w:rPr>
                <w:noProof/>
              </w:rPr>
              <w:fldChar w:fldCharType="begin"/>
            </w:r>
            <w:r>
              <w:rPr>
                <w:noProof/>
              </w:rPr>
              <w:instrText xml:space="preserve"> PAGEREF _Toc158972384 \h </w:instrText>
            </w:r>
            <w:r>
              <w:rPr>
                <w:noProof/>
              </w:rPr>
            </w:r>
            <w:r>
              <w:rPr>
                <w:noProof/>
              </w:rPr>
              <w:fldChar w:fldCharType="separate"/>
            </w:r>
            <w:r>
              <w:rPr>
                <w:noProof/>
              </w:rPr>
              <w:t>8</w:t>
            </w:r>
            <w:r>
              <w:rPr>
                <w:noProof/>
              </w:rPr>
              <w:fldChar w:fldCharType="end"/>
            </w:r>
          </w:hyperlink>
        </w:p>
        <w:p w14:paraId="5F09DE34" w14:textId="06A20327" w:rsidR="00B5084A" w:rsidRDefault="0066573C">
          <w:pPr>
            <w:pStyle w:val="Obsah5"/>
          </w:pPr>
          <w:r>
            <w:rPr>
              <w:rStyle w:val="IndexLink"/>
            </w:rPr>
            <w:fldChar w:fldCharType="end"/>
          </w:r>
        </w:p>
      </w:sdtContent>
    </w:sdt>
    <w:p w14:paraId="189E5885" w14:textId="77777777" w:rsidR="00B5084A" w:rsidRDefault="0066573C">
      <w:pPr>
        <w:pStyle w:val="Zkladntext"/>
        <w:outlineLvl w:val="1"/>
      </w:pPr>
      <w:r>
        <w:br w:type="page"/>
      </w:r>
    </w:p>
    <w:p w14:paraId="0DB6A1D0" w14:textId="77777777" w:rsidR="00B5084A" w:rsidRDefault="0066573C">
      <w:pPr>
        <w:pStyle w:val="Nadpis2"/>
      </w:pPr>
      <w:bookmarkStart w:id="1" w:name="_Toc158972357"/>
      <w:r>
        <w:lastRenderedPageBreak/>
        <w:t>Průřezové služby infrastruktury Objednatele</w:t>
      </w:r>
      <w:bookmarkEnd w:id="1"/>
    </w:p>
    <w:p w14:paraId="326A6495" w14:textId="77777777" w:rsidR="00B5084A" w:rsidRDefault="0066573C">
      <w:pPr>
        <w:pStyle w:val="Zkladntext"/>
      </w:pPr>
      <w:r>
        <w:t>Tato kapitola popisuje průřezové služby infrastruktury, které poskytují technické nebo aplikační funkcionality, obvykle nezbytné pro definici architektury implementovaného řešení.</w:t>
      </w:r>
    </w:p>
    <w:p w14:paraId="36A16E90" w14:textId="77777777" w:rsidR="00B5084A" w:rsidRDefault="0066573C">
      <w:pPr>
        <w:pStyle w:val="Zkladntext"/>
      </w:pPr>
      <w:r>
        <w:t>Služby jsou součástí služeb DC</w:t>
      </w:r>
    </w:p>
    <w:p w14:paraId="6A1B5A42" w14:textId="77777777" w:rsidR="00B5084A" w:rsidRPr="008C7650" w:rsidRDefault="0066573C" w:rsidP="0069682F">
      <w:pPr>
        <w:pStyle w:val="Nadpis3"/>
        <w:numPr>
          <w:ilvl w:val="2"/>
          <w:numId w:val="12"/>
        </w:numPr>
        <w:tabs>
          <w:tab w:val="clear" w:pos="0"/>
          <w:tab w:val="num" w:pos="426"/>
        </w:tabs>
      </w:pPr>
      <w:bookmarkStart w:id="2" w:name="_Toc158972358"/>
      <w:r w:rsidRPr="008C7650">
        <w:t>IDM</w:t>
      </w:r>
      <w:bookmarkEnd w:id="2"/>
    </w:p>
    <w:p w14:paraId="36628EE9" w14:textId="3567FDD7" w:rsidR="00B5084A" w:rsidRDefault="0066573C">
      <w:pPr>
        <w:pStyle w:val="Zkladntext"/>
      </w:pPr>
      <w:r>
        <w:t xml:space="preserve">Služby IDM jsou poskytovány systémem </w:t>
      </w:r>
      <w:proofErr w:type="spellStart"/>
      <w:r>
        <w:t>IdM</w:t>
      </w:r>
      <w:proofErr w:type="spellEnd"/>
      <w:r>
        <w:t xml:space="preserve"> společnosti </w:t>
      </w:r>
      <w:proofErr w:type="spellStart"/>
      <w:r>
        <w:t>Autocont</w:t>
      </w:r>
      <w:proofErr w:type="spellEnd"/>
      <w:r w:rsidR="009B226A">
        <w:t xml:space="preserve"> (AC identita)</w:t>
      </w:r>
      <w:r>
        <w:t>. Další specifikace je obsažena v příloze č. 4 kapitole Autentizace.</w:t>
      </w:r>
    </w:p>
    <w:p w14:paraId="7E1160ED" w14:textId="77777777" w:rsidR="00B5084A" w:rsidRDefault="0066573C" w:rsidP="0069682F">
      <w:pPr>
        <w:pStyle w:val="Nadpis3"/>
        <w:numPr>
          <w:ilvl w:val="2"/>
          <w:numId w:val="12"/>
        </w:numPr>
        <w:tabs>
          <w:tab w:val="clear" w:pos="0"/>
          <w:tab w:val="num" w:pos="426"/>
        </w:tabs>
      </w:pPr>
      <w:bookmarkStart w:id="3" w:name="_Toc158972359"/>
      <w:r>
        <w:t>DNS</w:t>
      </w:r>
      <w:bookmarkEnd w:id="3"/>
    </w:p>
    <w:p w14:paraId="7BC04D98" w14:textId="77777777" w:rsidR="00B5084A" w:rsidRDefault="0066573C">
      <w:pPr>
        <w:pStyle w:val="Zkladntext"/>
      </w:pPr>
      <w:r>
        <w:t>Služby DNS jsou poskytovány automaticky pro všechny rozsahy adres, přístupné z externích prostředí.</w:t>
      </w:r>
    </w:p>
    <w:p w14:paraId="1B6DB6D5" w14:textId="77777777" w:rsidR="00B5084A" w:rsidRDefault="0066573C">
      <w:pPr>
        <w:pStyle w:val="Zkladntext"/>
      </w:pPr>
      <w:r>
        <w:t>Pro interní komunikaci v rámci navrhovaného řešení je třeba zajistit nastavení na úrovni příslušného OS (</w:t>
      </w:r>
      <w:proofErr w:type="spellStart"/>
      <w:r>
        <w:t>hosts</w:t>
      </w:r>
      <w:proofErr w:type="spellEnd"/>
      <w:r>
        <w:t>), případně nastavení DNS služby v rámci aplikace.</w:t>
      </w:r>
    </w:p>
    <w:p w14:paraId="5B0BD189" w14:textId="77777777" w:rsidR="00B5084A" w:rsidRDefault="0066573C" w:rsidP="0069682F">
      <w:pPr>
        <w:pStyle w:val="Nadpis3"/>
        <w:numPr>
          <w:ilvl w:val="2"/>
          <w:numId w:val="12"/>
        </w:numPr>
        <w:tabs>
          <w:tab w:val="clear" w:pos="0"/>
          <w:tab w:val="num" w:pos="426"/>
        </w:tabs>
      </w:pPr>
      <w:bookmarkStart w:id="4" w:name="_Toc158972360"/>
      <w:r>
        <w:t>NFS</w:t>
      </w:r>
      <w:bookmarkEnd w:id="4"/>
    </w:p>
    <w:p w14:paraId="6F724B89" w14:textId="77777777" w:rsidR="00B5084A" w:rsidRDefault="0066573C">
      <w:pPr>
        <w:pStyle w:val="Zkladntext"/>
      </w:pPr>
      <w:r>
        <w:t xml:space="preserve">Služby NFS nejsou centrálně poskytovány, případné sdílení </w:t>
      </w:r>
      <w:proofErr w:type="spellStart"/>
      <w:r>
        <w:t>filesystémů</w:t>
      </w:r>
      <w:proofErr w:type="spellEnd"/>
      <w:r>
        <w:t xml:space="preserve"> v rámci řešení je nutné řešit jako součást dodávané architektury aplikace prostředky příslušného OS nebo jako součást aplikace.</w:t>
      </w:r>
    </w:p>
    <w:p w14:paraId="0EC8ADA6" w14:textId="77777777" w:rsidR="00B5084A" w:rsidRDefault="0066573C" w:rsidP="0069682F">
      <w:pPr>
        <w:pStyle w:val="Nadpis3"/>
        <w:numPr>
          <w:ilvl w:val="2"/>
          <w:numId w:val="12"/>
        </w:numPr>
        <w:tabs>
          <w:tab w:val="clear" w:pos="0"/>
          <w:tab w:val="num" w:pos="426"/>
        </w:tabs>
      </w:pPr>
      <w:bookmarkStart w:id="5" w:name="_Toc158972361"/>
      <w:r>
        <w:t>DHCP</w:t>
      </w:r>
      <w:bookmarkEnd w:id="5"/>
    </w:p>
    <w:p w14:paraId="43BA7BEB" w14:textId="77777777" w:rsidR="00B5084A" w:rsidRDefault="0066573C">
      <w:pPr>
        <w:pStyle w:val="Zkladntext"/>
      </w:pPr>
      <w:r>
        <w:t>V rámci DC jsou poskytovány výhradně služby provozu serverových řešení, kterým jsou přidělovány pevné adresy z rozsahů definovaných Poskytovatelem infrastruktury. Služby dynamického přidělování adres tedy nejsou poskytovány.</w:t>
      </w:r>
    </w:p>
    <w:p w14:paraId="6430AC34" w14:textId="77777777" w:rsidR="00B5084A" w:rsidRDefault="0066573C">
      <w:pPr>
        <w:pStyle w:val="Zkladntext"/>
      </w:pPr>
      <w:r>
        <w:t>Výjimkou jsou služby kontejnerizace, kde je adresa přidělena jako součást parametrů kontejneru při jeho spuštění.</w:t>
      </w:r>
    </w:p>
    <w:p w14:paraId="3A4B2BD2" w14:textId="77777777" w:rsidR="00B5084A" w:rsidRDefault="0066573C" w:rsidP="0069682F">
      <w:pPr>
        <w:pStyle w:val="Nadpis3"/>
        <w:numPr>
          <w:ilvl w:val="2"/>
          <w:numId w:val="12"/>
        </w:numPr>
        <w:tabs>
          <w:tab w:val="clear" w:pos="0"/>
          <w:tab w:val="num" w:pos="426"/>
        </w:tabs>
      </w:pPr>
      <w:bookmarkStart w:id="6" w:name="_Toc158972362"/>
      <w:r>
        <w:t>Mailové služby</w:t>
      </w:r>
      <w:bookmarkEnd w:id="6"/>
    </w:p>
    <w:p w14:paraId="70DCE476" w14:textId="77777777" w:rsidR="00B5084A" w:rsidRDefault="0066573C">
      <w:pPr>
        <w:pStyle w:val="Zkladntext"/>
      </w:pPr>
      <w:r>
        <w:t>Mailové služby jsou poskytovány ve formě SMTP serveru, výhradně pro odchozí mailovou komunikaci (notifikace).</w:t>
      </w:r>
    </w:p>
    <w:p w14:paraId="65358684" w14:textId="77777777" w:rsidR="00B5084A" w:rsidRDefault="0066573C" w:rsidP="0069682F">
      <w:pPr>
        <w:pStyle w:val="Nadpis3"/>
        <w:numPr>
          <w:ilvl w:val="2"/>
          <w:numId w:val="12"/>
        </w:numPr>
        <w:tabs>
          <w:tab w:val="clear" w:pos="0"/>
          <w:tab w:val="num" w:pos="426"/>
        </w:tabs>
      </w:pPr>
      <w:bookmarkStart w:id="7" w:name="_Toc158972363"/>
      <w:r>
        <w:t>VPN</w:t>
      </w:r>
      <w:bookmarkEnd w:id="7"/>
    </w:p>
    <w:p w14:paraId="51765556" w14:textId="77777777" w:rsidR="00B5084A" w:rsidRDefault="0066573C">
      <w:pPr>
        <w:pStyle w:val="Zkladntext"/>
      </w:pPr>
      <w:r>
        <w:t>Služby VPN jsou poskytovány v rámci služeb DC Poskytovatele infrastruktury výhradně pro potřeby vzdálené administrace, zpravidla pro potřeby Dodavatele, a to jak pro fázi implementací, tak pro fázi provozní podpory.</w:t>
      </w:r>
    </w:p>
    <w:p w14:paraId="43B4A6D9" w14:textId="77777777" w:rsidR="00B5084A" w:rsidRDefault="0066573C">
      <w:pPr>
        <w:pStyle w:val="Zkladntext"/>
      </w:pPr>
      <w:r>
        <w:t>Součástí služby je vytvoření specifické skupiny uživatelů Dodavatele, která zajišťuje oprávnění přístupu ke službám, jež jsou součástí služeb řešení. Skupina VPN klientů není vnitřně diverzifikovaná.</w:t>
      </w:r>
    </w:p>
    <w:p w14:paraId="0471AE2C" w14:textId="77777777" w:rsidR="00B5084A" w:rsidRDefault="0066573C" w:rsidP="0069682F">
      <w:pPr>
        <w:pStyle w:val="Nadpis3"/>
        <w:numPr>
          <w:ilvl w:val="2"/>
          <w:numId w:val="12"/>
        </w:numPr>
        <w:tabs>
          <w:tab w:val="clear" w:pos="0"/>
          <w:tab w:val="num" w:pos="426"/>
        </w:tabs>
      </w:pPr>
      <w:bookmarkStart w:id="8" w:name="_Toc158972364"/>
      <w:proofErr w:type="spellStart"/>
      <w:r>
        <w:lastRenderedPageBreak/>
        <w:t>LoadBalancing</w:t>
      </w:r>
      <w:bookmarkEnd w:id="8"/>
      <w:proofErr w:type="spellEnd"/>
    </w:p>
    <w:p w14:paraId="18339193" w14:textId="77777777" w:rsidR="00B5084A" w:rsidRDefault="0066573C">
      <w:pPr>
        <w:pStyle w:val="Zkladntext"/>
      </w:pPr>
      <w:proofErr w:type="spellStart"/>
      <w:r>
        <w:t>LoadBalancing</w:t>
      </w:r>
      <w:proofErr w:type="spellEnd"/>
      <w:r>
        <w:t xml:space="preserve"> není </w:t>
      </w:r>
      <w:r>
        <w:rPr>
          <w:color w:val="000000"/>
        </w:rPr>
        <w:t xml:space="preserve">v infrastruktuře poskytované Objednatelem poskytován. </w:t>
      </w:r>
      <w:proofErr w:type="spellStart"/>
      <w:r>
        <w:t>LoadBalancing</w:t>
      </w:r>
      <w:proofErr w:type="spellEnd"/>
      <w:r>
        <w:t xml:space="preserve"> </w:t>
      </w:r>
      <w:r>
        <w:rPr>
          <w:color w:val="000000"/>
        </w:rPr>
        <w:t>na L7 dodá Dodavatel</w:t>
      </w:r>
      <w:r>
        <w:t>.</w:t>
      </w:r>
    </w:p>
    <w:p w14:paraId="0D6461BD" w14:textId="77777777" w:rsidR="00B5084A" w:rsidRDefault="0066573C" w:rsidP="0069682F">
      <w:pPr>
        <w:pStyle w:val="Nadpis3"/>
        <w:numPr>
          <w:ilvl w:val="2"/>
          <w:numId w:val="12"/>
        </w:numPr>
        <w:tabs>
          <w:tab w:val="clear" w:pos="0"/>
          <w:tab w:val="num" w:pos="426"/>
        </w:tabs>
      </w:pPr>
      <w:bookmarkStart w:id="9" w:name="_Toc158972365"/>
      <w:r>
        <w:t>Firewall</w:t>
      </w:r>
      <w:bookmarkEnd w:id="9"/>
    </w:p>
    <w:p w14:paraId="5F063F03" w14:textId="77777777" w:rsidR="00B5084A" w:rsidRDefault="0066573C">
      <w:pPr>
        <w:pStyle w:val="Zkladntext"/>
      </w:pPr>
      <w:r>
        <w:t xml:space="preserve">Zabezpečení je realizované pomocí </w:t>
      </w:r>
      <w:proofErr w:type="spellStart"/>
      <w:r>
        <w:t>firewallových</w:t>
      </w:r>
      <w:proofErr w:type="spellEnd"/>
      <w:r>
        <w:t xml:space="preserve"> pravidel. Veškerá síťová komunikace podléhá pravidlům pro komunikaci. </w:t>
      </w:r>
    </w:p>
    <w:p w14:paraId="0DAC4E81" w14:textId="77777777" w:rsidR="00B5084A" w:rsidRDefault="0066573C">
      <w:pPr>
        <w:pStyle w:val="Zkladntext"/>
      </w:pPr>
      <w:r>
        <w:t>Aplikace, resp. řešení Dodavatele musí být navržena s ohledem na možnost monitorovat, resp. řídit komunikaci. Základním předpokladem je rozvrstvení aplikace do vrstev (segmentů), které mají společné vlastnosti, požadavky na infrastrukturu, monitoring nebo procesy podpory. Optimálně je pro návrh aplikace využito rozdělení na tyto vrstvy:</w:t>
      </w:r>
    </w:p>
    <w:p w14:paraId="264C5A5F" w14:textId="77777777" w:rsidR="00B5084A" w:rsidRDefault="0066573C">
      <w:pPr>
        <w:pStyle w:val="Zkladntext"/>
        <w:numPr>
          <w:ilvl w:val="0"/>
          <w:numId w:val="2"/>
        </w:numPr>
      </w:pPr>
      <w:r>
        <w:t>databázová vrstva, která je zodpovědná za persistenci dat;</w:t>
      </w:r>
    </w:p>
    <w:p w14:paraId="5A33A821" w14:textId="77777777" w:rsidR="00B5084A" w:rsidRDefault="0066573C">
      <w:pPr>
        <w:pStyle w:val="Zkladntext"/>
        <w:numPr>
          <w:ilvl w:val="0"/>
          <w:numId w:val="2"/>
        </w:numPr>
      </w:pPr>
      <w:r>
        <w:t>aplikační vrstva, která je zodpovědná za procesní a funkční zpracování dat;</w:t>
      </w:r>
    </w:p>
    <w:p w14:paraId="0AC5EDFB" w14:textId="77777777" w:rsidR="00B5084A" w:rsidRDefault="0066573C">
      <w:pPr>
        <w:pStyle w:val="Zkladntext"/>
        <w:numPr>
          <w:ilvl w:val="0"/>
          <w:numId w:val="2"/>
        </w:numPr>
      </w:pPr>
      <w:r>
        <w:t>vrstva uživatelského rozhraní, která je zodpovědná za poskytnutí uživatelského rozhraní;</w:t>
      </w:r>
    </w:p>
    <w:p w14:paraId="6647708D" w14:textId="77777777" w:rsidR="00B5084A" w:rsidRDefault="0066573C">
      <w:pPr>
        <w:pStyle w:val="Zkladntext"/>
        <w:numPr>
          <w:ilvl w:val="0"/>
          <w:numId w:val="2"/>
        </w:numPr>
      </w:pPr>
      <w:r>
        <w:t>pro návrh řešení a síťového prostředí pak platí následující pravidla:</w:t>
      </w:r>
    </w:p>
    <w:p w14:paraId="5DB5BE2B" w14:textId="77777777" w:rsidR="00B5084A" w:rsidRDefault="0066573C">
      <w:pPr>
        <w:pStyle w:val="Zkladntext"/>
        <w:numPr>
          <w:ilvl w:val="1"/>
          <w:numId w:val="2"/>
        </w:numPr>
      </w:pPr>
      <w:r>
        <w:t>veškerá komunikace (externí i interní, tedy mezi komponentami řešení) musí být šifrovaná;</w:t>
      </w:r>
    </w:p>
    <w:p w14:paraId="204D5582" w14:textId="77777777" w:rsidR="00B5084A" w:rsidRDefault="0066573C">
      <w:pPr>
        <w:pStyle w:val="Zkladntext"/>
        <w:numPr>
          <w:ilvl w:val="1"/>
          <w:numId w:val="2"/>
        </w:numPr>
      </w:pPr>
      <w:r>
        <w:t>komunikace mezi vrstvami (segmenty) je kontrolována firewallem, v rámci vrstvy (segmentu) neprochází kontrolou firewallu;</w:t>
      </w:r>
    </w:p>
    <w:p w14:paraId="1F91F69F" w14:textId="77777777" w:rsidR="00B5084A" w:rsidRDefault="0066573C" w:rsidP="0069682F">
      <w:pPr>
        <w:pStyle w:val="Nadpis3"/>
        <w:numPr>
          <w:ilvl w:val="2"/>
          <w:numId w:val="12"/>
        </w:numPr>
        <w:tabs>
          <w:tab w:val="clear" w:pos="0"/>
          <w:tab w:val="num" w:pos="426"/>
        </w:tabs>
      </w:pPr>
      <w:bookmarkStart w:id="10" w:name="_Toc158972366"/>
      <w:bookmarkStart w:id="11" w:name="_Toc158972367"/>
      <w:bookmarkEnd w:id="10"/>
      <w:r>
        <w:t>Proxy</w:t>
      </w:r>
      <w:bookmarkEnd w:id="11"/>
    </w:p>
    <w:p w14:paraId="3DAEEDDB" w14:textId="77777777" w:rsidR="00B5084A" w:rsidRDefault="0066573C">
      <w:pPr>
        <w:pStyle w:val="Zkladntext"/>
      </w:pPr>
      <w:r>
        <w:t xml:space="preserve">Služby </w:t>
      </w:r>
      <w:proofErr w:type="spellStart"/>
      <w:r>
        <w:t>proxy</w:t>
      </w:r>
      <w:proofErr w:type="spellEnd"/>
      <w:r>
        <w:t xml:space="preserve"> serveru, stejně jako služby reverzní </w:t>
      </w:r>
      <w:proofErr w:type="spellStart"/>
      <w:r>
        <w:t>proxy</w:t>
      </w:r>
      <w:proofErr w:type="spellEnd"/>
      <w:r>
        <w:t>, nejsou centrálně poskytovány. Pokud jsou tyto služby vyžadovány, musí být zabezpečeny jako součást řešení (např. s využitím služeb OS).</w:t>
      </w:r>
    </w:p>
    <w:p w14:paraId="5A1E5059" w14:textId="77777777" w:rsidR="00B5084A" w:rsidRDefault="0066573C">
      <w:pPr>
        <w:pStyle w:val="Nadpis3"/>
      </w:pPr>
      <w:bookmarkStart w:id="12" w:name="_Toc158972368"/>
      <w:r>
        <w:t>Architektonické principy</w:t>
      </w:r>
      <w:bookmarkEnd w:id="12"/>
    </w:p>
    <w:p w14:paraId="57FD42F1" w14:textId="77777777" w:rsidR="00B5084A" w:rsidRDefault="0066573C">
      <w:pPr>
        <w:pStyle w:val="Zkladntext"/>
      </w:pPr>
      <w:r>
        <w:t>IS jsou investice, které si Objednatel pořizuje s cílem zajistit požadované funkcionality a procesy, a to s výhledem na řadu let provozu. Zároveň obvykle řešení prochází během svého životního cyklu (a často i během implementace) řadou změn, kdy je nutné reagovat na změny podmínek, požadavků nebo technických komponent. Řešení tedy musí být navrženo takovým způsobem, aby bylo flexibilní a umožnilo Objednateli pružně reagovat na výzvy během produktivního provozu aplikace. Předpokladem je minimálně splnění následujících podmínek:</w:t>
      </w:r>
    </w:p>
    <w:p w14:paraId="29FE04DF" w14:textId="62800DA1" w:rsidR="00B5084A" w:rsidRDefault="0066573C">
      <w:pPr>
        <w:pStyle w:val="Zkladntext"/>
        <w:numPr>
          <w:ilvl w:val="0"/>
          <w:numId w:val="3"/>
        </w:numPr>
      </w:pPr>
      <w:r>
        <w:t>veškerá (nevýhradní) práva jsou součástí plnění a přecházejí na Objednatele;</w:t>
      </w:r>
    </w:p>
    <w:p w14:paraId="110DB961" w14:textId="77777777" w:rsidR="00B5084A" w:rsidRDefault="0066573C">
      <w:pPr>
        <w:pStyle w:val="Zkladntext"/>
        <w:numPr>
          <w:ilvl w:val="0"/>
          <w:numId w:val="3"/>
        </w:numPr>
      </w:pPr>
      <w:r>
        <w:t>pokud je to možné, jsou implementované procesy a funkcionality řešeny tak, aby byly bez vazby na konkrétní technologie;</w:t>
      </w:r>
    </w:p>
    <w:p w14:paraId="568D73F6" w14:textId="6597BFC3" w:rsidR="00B5084A" w:rsidRDefault="0066573C">
      <w:pPr>
        <w:pStyle w:val="Zkladntext"/>
        <w:numPr>
          <w:ilvl w:val="0"/>
          <w:numId w:val="3"/>
        </w:numPr>
      </w:pPr>
      <w:r>
        <w:t xml:space="preserve">maximální podpora </w:t>
      </w:r>
      <w:proofErr w:type="spellStart"/>
      <w:r>
        <w:t>virtualizace</w:t>
      </w:r>
      <w:proofErr w:type="spellEnd"/>
      <w:r>
        <w:t xml:space="preserve"> a virtuálního datového centra, bez úzké vazby na HW platformu;</w:t>
      </w:r>
    </w:p>
    <w:p w14:paraId="0BA68747" w14:textId="108E2BB5" w:rsidR="00B5084A" w:rsidRDefault="0066573C">
      <w:pPr>
        <w:pStyle w:val="Zkladntext"/>
        <w:numPr>
          <w:ilvl w:val="0"/>
          <w:numId w:val="3"/>
        </w:numPr>
      </w:pPr>
      <w:r>
        <w:lastRenderedPageBreak/>
        <w:t>využívání otevřených řešení, u kterých je zaručena dlouhodobá stabilita při podpoře a dalším rozvoji;</w:t>
      </w:r>
    </w:p>
    <w:p w14:paraId="6E911855" w14:textId="77777777" w:rsidR="00CA147A" w:rsidRDefault="00CA147A" w:rsidP="00CA147A">
      <w:pPr>
        <w:pStyle w:val="Zkladntext"/>
        <w:numPr>
          <w:ilvl w:val="0"/>
          <w:numId w:val="3"/>
        </w:numPr>
      </w:pPr>
      <w:r>
        <w:t xml:space="preserve">maximální podpora </w:t>
      </w:r>
      <w:proofErr w:type="spellStart"/>
      <w:r>
        <w:t>virtualizace</w:t>
      </w:r>
      <w:proofErr w:type="spellEnd"/>
      <w:r>
        <w:t xml:space="preserve"> včetně kontejnerizace a virtuálního datového centra, bez úzké vazby na HW platformu;</w:t>
      </w:r>
    </w:p>
    <w:p w14:paraId="0EA05948" w14:textId="609757F7" w:rsidR="00B5084A" w:rsidRDefault="0066573C">
      <w:pPr>
        <w:pStyle w:val="Zkladntext"/>
        <w:numPr>
          <w:ilvl w:val="0"/>
          <w:numId w:val="3"/>
        </w:numPr>
      </w:pPr>
      <w:r>
        <w:t>podpora flexibilního prostředí s maximální možnou dynamikou;</w:t>
      </w:r>
    </w:p>
    <w:p w14:paraId="6104C937" w14:textId="77777777" w:rsidR="00701718" w:rsidRDefault="00701718" w:rsidP="0069682F">
      <w:pPr>
        <w:pStyle w:val="Nadpis3"/>
        <w:numPr>
          <w:ilvl w:val="2"/>
          <w:numId w:val="12"/>
        </w:numPr>
        <w:tabs>
          <w:tab w:val="clear" w:pos="0"/>
          <w:tab w:val="num" w:pos="709"/>
        </w:tabs>
      </w:pPr>
      <w:bookmarkStart w:id="13" w:name="_Toc158972369"/>
      <w:r>
        <w:t>Škálovatelnost</w:t>
      </w:r>
      <w:bookmarkEnd w:id="13"/>
    </w:p>
    <w:p w14:paraId="0FA82331" w14:textId="77777777" w:rsidR="00701718" w:rsidRDefault="00701718" w:rsidP="00701718">
      <w:pPr>
        <w:pStyle w:val="Zkladntext"/>
      </w:pPr>
      <w:r>
        <w:t>Navrhovaná architektura bude schopna pokrýt vzrůstající počet uživatelů, funkcionalit a dat, spravovaných v rámci systému. Škálovatelnost se v tomto smyslu netýká jen růstu počtu uživatelů a množství dat, resp. požadavku na výpočetní výkon, ale i možnosti nasazení distribuovaných aplikací. Cílem je architektura, která neobsahuje úzká místa a dovolí růst od malých nebo pilotních řešení ke komplexnímu celostátnímu nasazení.</w:t>
      </w:r>
    </w:p>
    <w:p w14:paraId="29168BFA" w14:textId="77777777" w:rsidR="00701718" w:rsidRDefault="00701718" w:rsidP="0069682F">
      <w:pPr>
        <w:pStyle w:val="Zkladntext"/>
        <w:ind w:left="360"/>
      </w:pPr>
    </w:p>
    <w:p w14:paraId="33C8032C" w14:textId="77777777" w:rsidR="00B5084A" w:rsidRDefault="0066573C" w:rsidP="0069682F">
      <w:pPr>
        <w:pStyle w:val="Nadpis3"/>
        <w:numPr>
          <w:ilvl w:val="2"/>
          <w:numId w:val="12"/>
        </w:numPr>
        <w:tabs>
          <w:tab w:val="clear" w:pos="0"/>
          <w:tab w:val="num" w:pos="709"/>
        </w:tabs>
      </w:pPr>
      <w:bookmarkStart w:id="14" w:name="_Toc158972370"/>
      <w:bookmarkStart w:id="15" w:name="_Toc158972371"/>
      <w:bookmarkEnd w:id="14"/>
      <w:r>
        <w:t>Standardizace procesů rozvoje a podpory</w:t>
      </w:r>
      <w:bookmarkEnd w:id="15"/>
    </w:p>
    <w:p w14:paraId="1B2E769E" w14:textId="77777777" w:rsidR="00B5084A" w:rsidRDefault="0066573C">
      <w:pPr>
        <w:pStyle w:val="Zkladntext"/>
      </w:pPr>
      <w:r>
        <w:t xml:space="preserve">Standardizace procesů administrace, podpory a správy softwaru je základním předpokladem pro úspěšný a bezproblémový chod IS. Navrhované řešení musí podporovat standardní nástroje pro tyto oblasti a zajistit podporu procesům spojených s provozem celého řešení. </w:t>
      </w:r>
    </w:p>
    <w:p w14:paraId="608957C0" w14:textId="77777777" w:rsidR="00B5084A" w:rsidRDefault="0066573C">
      <w:pPr>
        <w:pStyle w:val="Zkladntext"/>
        <w:numPr>
          <w:ilvl w:val="0"/>
          <w:numId w:val="4"/>
        </w:numPr>
      </w:pPr>
      <w:r>
        <w:t>požadována je 3vrstvá architektura s oddělením databázové, aplikační a prezentační vrstvy;</w:t>
      </w:r>
    </w:p>
    <w:p w14:paraId="0FF83E1D" w14:textId="77777777" w:rsidR="00B5084A" w:rsidRDefault="0066573C">
      <w:pPr>
        <w:pStyle w:val="Zkladntext"/>
        <w:numPr>
          <w:ilvl w:val="0"/>
          <w:numId w:val="4"/>
        </w:numPr>
      </w:pPr>
      <w:r>
        <w:t>celkové řešení architektury a procesů podpory zahrnuje oddělené produkční a neprodukční prostředí;</w:t>
      </w:r>
    </w:p>
    <w:p w14:paraId="41739E73" w14:textId="77777777" w:rsidR="00B5084A" w:rsidRDefault="0066573C">
      <w:pPr>
        <w:pStyle w:val="Zkladntext"/>
        <w:numPr>
          <w:ilvl w:val="0"/>
          <w:numId w:val="4"/>
        </w:numPr>
      </w:pPr>
      <w:r>
        <w:t xml:space="preserve">topologie a architektura produkčního a testovacího prostředí musí být identická, odlišovat se může v </w:t>
      </w:r>
      <w:proofErr w:type="spellStart"/>
      <w:r>
        <w:t>sizingu</w:t>
      </w:r>
      <w:proofErr w:type="spellEnd"/>
      <w:r>
        <w:t xml:space="preserve"> testovacího prostředí;</w:t>
      </w:r>
    </w:p>
    <w:p w14:paraId="0B92794C" w14:textId="3CAE4F51" w:rsidR="00B5084A" w:rsidRDefault="0066573C">
      <w:pPr>
        <w:pStyle w:val="Zkladntext"/>
        <w:numPr>
          <w:ilvl w:val="0"/>
          <w:numId w:val="4"/>
        </w:numPr>
      </w:pPr>
      <w:r>
        <w:t xml:space="preserve">řešení je řádně dokumentované </w:t>
      </w:r>
    </w:p>
    <w:p w14:paraId="65995F66" w14:textId="77777777" w:rsidR="00B5084A" w:rsidRDefault="0066573C" w:rsidP="0069682F">
      <w:pPr>
        <w:pStyle w:val="Nadpis3"/>
        <w:numPr>
          <w:ilvl w:val="2"/>
          <w:numId w:val="12"/>
        </w:numPr>
        <w:tabs>
          <w:tab w:val="clear" w:pos="0"/>
          <w:tab w:val="num" w:pos="709"/>
        </w:tabs>
      </w:pPr>
      <w:bookmarkStart w:id="16" w:name="_Toc158972372"/>
      <w:bookmarkStart w:id="17" w:name="_Toc158972373"/>
      <w:bookmarkEnd w:id="16"/>
      <w:r>
        <w:t>Náklady na vlastnictví a provoz</w:t>
      </w:r>
      <w:bookmarkEnd w:id="17"/>
    </w:p>
    <w:p w14:paraId="47EDB840" w14:textId="77777777" w:rsidR="00B5084A" w:rsidRDefault="0066573C">
      <w:pPr>
        <w:pStyle w:val="Zkladntext"/>
      </w:pPr>
      <w:r>
        <w:t>Řešení musí zohlednit, zejména z dlouhodobého hlediska, cenově nejpříznivější variantu (samozřejmě s ohledem na zajištění požadovaných procesů a funkcionalit). Při návrhu musí být respektován nejen výchozí a požadovaný stav, ale také náročnost údržby a obnovy.</w:t>
      </w:r>
    </w:p>
    <w:p w14:paraId="05C2542F" w14:textId="77777777" w:rsidR="00B5084A" w:rsidRDefault="0066573C">
      <w:pPr>
        <w:pStyle w:val="Zkladntext"/>
      </w:pPr>
      <w:r>
        <w:t>Preferovány jsou takové alternativy architektury, které zajistí minimalizaci rozsahu používaných technologií, usnadní správu technologického portfolia a umožní opakování ověřených jednoduchých návrhových vzorů.</w:t>
      </w:r>
    </w:p>
    <w:p w14:paraId="0B2435E4" w14:textId="77777777" w:rsidR="00B5084A" w:rsidRDefault="0066573C">
      <w:pPr>
        <w:pStyle w:val="Zkladntext"/>
      </w:pPr>
      <w:r>
        <w:t xml:space="preserve">Řešení také musí zajistit bezproblémový chod ve </w:t>
      </w:r>
      <w:proofErr w:type="spellStart"/>
      <w:r>
        <w:t>virtualizovaném</w:t>
      </w:r>
      <w:proofErr w:type="spellEnd"/>
      <w:r>
        <w:t xml:space="preserve"> prostředí a v </w:t>
      </w:r>
      <w:proofErr w:type="spellStart"/>
      <w:r>
        <w:t>cloudu</w:t>
      </w:r>
      <w:proofErr w:type="spellEnd"/>
      <w:r>
        <w:t>, které umožní Objednateli volit optimální model provozu řešení.</w:t>
      </w:r>
    </w:p>
    <w:p w14:paraId="073422C1" w14:textId="77777777" w:rsidR="00B5084A" w:rsidRDefault="0066573C">
      <w:pPr>
        <w:pStyle w:val="Zkladntext"/>
      </w:pPr>
      <w:r>
        <w:t>Cílem je dosažení co nejnižších celkových nákladů na vlastnictví (TCO).</w:t>
      </w:r>
    </w:p>
    <w:p w14:paraId="7625FF0E" w14:textId="77777777" w:rsidR="00B5084A" w:rsidRDefault="0066573C" w:rsidP="0069682F">
      <w:pPr>
        <w:pStyle w:val="Nadpis3"/>
        <w:numPr>
          <w:ilvl w:val="2"/>
          <w:numId w:val="12"/>
        </w:numPr>
        <w:tabs>
          <w:tab w:val="clear" w:pos="0"/>
          <w:tab w:val="num" w:pos="709"/>
        </w:tabs>
      </w:pPr>
      <w:bookmarkStart w:id="18" w:name="_Toc158972374"/>
      <w:r>
        <w:lastRenderedPageBreak/>
        <w:t>Základní rysy architektury</w:t>
      </w:r>
      <w:bookmarkEnd w:id="18"/>
    </w:p>
    <w:p w14:paraId="2AB6BE17" w14:textId="77777777" w:rsidR="00B5084A" w:rsidRDefault="0066573C">
      <w:pPr>
        <w:pStyle w:val="Zkladntext"/>
      </w:pPr>
      <w:r>
        <w:t>Navrhovaná architektura musí splňovat následující požadavky a vlastnosti.</w:t>
      </w:r>
    </w:p>
    <w:p w14:paraId="5544A7CD" w14:textId="77777777" w:rsidR="00B5084A" w:rsidRDefault="0066573C">
      <w:pPr>
        <w:pStyle w:val="Nadpis4"/>
      </w:pPr>
      <w:bookmarkStart w:id="19" w:name="_Toc158972375"/>
      <w:r>
        <w:t>Dostupnost</w:t>
      </w:r>
      <w:bookmarkEnd w:id="19"/>
    </w:p>
    <w:p w14:paraId="45E64E2C" w14:textId="77777777" w:rsidR="00B5084A" w:rsidRDefault="0066573C">
      <w:pPr>
        <w:pStyle w:val="Zkladntext"/>
      </w:pPr>
      <w:r>
        <w:t>Zajištění kontinuity služeb a tedy vysoké dostupnosti je základním předpokladem provozu většiny moderních IS. Způsobů zajištění je celá řada a záleží na Dodavateli, aby kombinací vhodných aplikačních funkcí a služeb infrastruktury navrhl řešení, které bude splňovat parametry a kritéria požadovaná zadávací dokumentací.</w:t>
      </w:r>
    </w:p>
    <w:p w14:paraId="2F51BAA3" w14:textId="77777777" w:rsidR="00B5084A" w:rsidRDefault="0066573C">
      <w:pPr>
        <w:pStyle w:val="Zkladntext"/>
      </w:pPr>
      <w:r>
        <w:t>Architektura bude důsledně respektovat požadavky na potřebnou dostupnost klíčových komponent. Řešení v tomto případě zahrnuje nejen vhodně volené prostředky IT, ale také určení procesů a prostředků údržby, zálohování, krizových procesů aj. Cílem je zajistit kontinuitu procesů a služeb směrem ke koncovým uživatelům.</w:t>
      </w:r>
    </w:p>
    <w:p w14:paraId="6D71D215" w14:textId="77777777" w:rsidR="00B5084A" w:rsidRDefault="0066573C">
      <w:pPr>
        <w:pStyle w:val="Nadpis4"/>
      </w:pPr>
      <w:bookmarkStart w:id="20" w:name="_Toc158972376"/>
      <w:r>
        <w:t>Zálohování a obnova</w:t>
      </w:r>
      <w:bookmarkEnd w:id="20"/>
    </w:p>
    <w:p w14:paraId="42956BC9" w14:textId="77777777" w:rsidR="00B5084A" w:rsidRDefault="0066573C">
      <w:pPr>
        <w:pStyle w:val="Zkladntext"/>
      </w:pPr>
      <w:r>
        <w:t>Součástí navrženého řešení bude integrace na centrální systém pro zálohování a obnovu dat. Řešení bude obsahovat podrobné postupy pro zálohování a obnovu každé komponenty řešení, stejně jako plán obnovy celkové architektury řešení s ohledem na používaný zálohovací software.</w:t>
      </w:r>
    </w:p>
    <w:p w14:paraId="7954D71B" w14:textId="77777777" w:rsidR="00B5084A" w:rsidRDefault="0066573C" w:rsidP="0069682F">
      <w:pPr>
        <w:pStyle w:val="Nadpis3"/>
        <w:numPr>
          <w:ilvl w:val="2"/>
          <w:numId w:val="12"/>
        </w:numPr>
        <w:tabs>
          <w:tab w:val="clear" w:pos="0"/>
          <w:tab w:val="num" w:pos="709"/>
        </w:tabs>
      </w:pPr>
      <w:bookmarkStart w:id="21" w:name="_Toc158972377"/>
      <w:r>
        <w:t xml:space="preserve">Preferované architektonické </w:t>
      </w:r>
      <w:proofErr w:type="spellStart"/>
      <w:r>
        <w:t>patterny</w:t>
      </w:r>
      <w:bookmarkEnd w:id="21"/>
      <w:proofErr w:type="spellEnd"/>
    </w:p>
    <w:p w14:paraId="46CD25E3" w14:textId="77777777" w:rsidR="00B5084A" w:rsidRDefault="0066573C">
      <w:pPr>
        <w:pStyle w:val="Zkladntext"/>
      </w:pPr>
      <w:r>
        <w:t>Tato kapitola popisuje základní doporučované přístupy k návrhu technické architektury a jejího začlenění do prostředí DC Provozovatele infrastruktury.</w:t>
      </w:r>
    </w:p>
    <w:p w14:paraId="473351B4" w14:textId="77777777" w:rsidR="00B5084A" w:rsidRDefault="0066573C">
      <w:pPr>
        <w:pStyle w:val="Nadpis4"/>
      </w:pPr>
      <w:bookmarkStart w:id="22" w:name="_Toc158972378"/>
      <w:r>
        <w:t>Samostatný virtuální server</w:t>
      </w:r>
      <w:bookmarkEnd w:id="22"/>
    </w:p>
    <w:p w14:paraId="16D230DF" w14:textId="77777777" w:rsidR="00B5084A" w:rsidRDefault="0066573C">
      <w:pPr>
        <w:pStyle w:val="Nadpis5"/>
      </w:pPr>
      <w:bookmarkStart w:id="23" w:name="_Toc158972379"/>
      <w:r>
        <w:t>Předpoklady</w:t>
      </w:r>
      <w:bookmarkEnd w:id="23"/>
    </w:p>
    <w:p w14:paraId="18A9A39F" w14:textId="77777777" w:rsidR="00B5084A" w:rsidRDefault="0066573C">
      <w:pPr>
        <w:pStyle w:val="Zkladntext"/>
      </w:pPr>
      <w:r>
        <w:t>Předpoklady architektury samostatného virtuálního serveru:</w:t>
      </w:r>
    </w:p>
    <w:p w14:paraId="3EF6BE9D" w14:textId="77777777" w:rsidR="00B5084A" w:rsidRDefault="0066573C">
      <w:pPr>
        <w:pStyle w:val="Zkladntext"/>
        <w:numPr>
          <w:ilvl w:val="0"/>
          <w:numId w:val="5"/>
        </w:numPr>
      </w:pPr>
      <w:r>
        <w:t>základní, nereplikované virtuální servery;</w:t>
      </w:r>
    </w:p>
    <w:p w14:paraId="1AFB5B30" w14:textId="77777777" w:rsidR="00B5084A" w:rsidRDefault="0066573C">
      <w:pPr>
        <w:pStyle w:val="Zkladntext"/>
        <w:numPr>
          <w:ilvl w:val="0"/>
          <w:numId w:val="5"/>
        </w:numPr>
      </w:pPr>
      <w:r>
        <w:t>dostupné všechny typy diskových služeb (STOR1 i STOR2);</w:t>
      </w:r>
    </w:p>
    <w:p w14:paraId="37E60539" w14:textId="77777777" w:rsidR="00B5084A" w:rsidRDefault="0066573C">
      <w:pPr>
        <w:pStyle w:val="Zkladntext"/>
        <w:numPr>
          <w:ilvl w:val="0"/>
          <w:numId w:val="5"/>
        </w:numPr>
      </w:pPr>
      <w:r>
        <w:t>dostupné všechny služby jednoho (obvykle Primárního) DC;</w:t>
      </w:r>
    </w:p>
    <w:p w14:paraId="0E632BCF" w14:textId="77777777" w:rsidR="00B5084A" w:rsidRDefault="0066573C">
      <w:pPr>
        <w:pStyle w:val="Zkladntext"/>
        <w:numPr>
          <w:ilvl w:val="0"/>
          <w:numId w:val="5"/>
        </w:numPr>
      </w:pPr>
      <w:r>
        <w:t>přístup Administrátora je povolen prostřednictvím VPN na úroveň virtuálního serveru.</w:t>
      </w:r>
    </w:p>
    <w:p w14:paraId="0D945E59" w14:textId="77777777" w:rsidR="00B5084A" w:rsidRDefault="0066573C">
      <w:pPr>
        <w:pStyle w:val="Nadpis5"/>
      </w:pPr>
      <w:bookmarkStart w:id="24" w:name="_Toc158972380"/>
      <w:r>
        <w:t>Popis architektury</w:t>
      </w:r>
      <w:bookmarkEnd w:id="24"/>
    </w:p>
    <w:p w14:paraId="0FF42E03" w14:textId="56F68256" w:rsidR="00B5084A" w:rsidRDefault="0066573C">
      <w:pPr>
        <w:pStyle w:val="Zkladntext"/>
      </w:pPr>
      <w:proofErr w:type="spellStart"/>
      <w:r>
        <w:t>Pattern</w:t>
      </w:r>
      <w:proofErr w:type="spellEnd"/>
      <w:r>
        <w:t xml:space="preserve"> je založen na využití nereplikovaných virtuálních serverů, které jsou provozovány vždy v jednom (obvykle Primárním) DC.</w:t>
      </w:r>
      <w:r w:rsidR="0067607E">
        <w:t xml:space="preserve"> </w:t>
      </w:r>
      <w:r w:rsidR="0067607E">
        <w:t xml:space="preserve">V Záložním DC je alokován příslušný výpočetní výkon, ovšem standardně není </w:t>
      </w:r>
      <w:proofErr w:type="spellStart"/>
      <w:r w:rsidR="0067607E">
        <w:t>utilizován</w:t>
      </w:r>
      <w:proofErr w:type="spellEnd"/>
      <w:r w:rsidR="0067607E">
        <w:t>. Data jsou replikována prostředky diskového pole.</w:t>
      </w:r>
    </w:p>
    <w:p w14:paraId="2595ECFA" w14:textId="77777777" w:rsidR="00B5084A" w:rsidRDefault="0066573C">
      <w:pPr>
        <w:pStyle w:val="Zkladntext"/>
      </w:pPr>
      <w:r>
        <w:t>Umístění virtuálního serveru (tedy to, v jakém DC je virtuální server provozován) nemá vliv na jeho konektivitu nebo na dostupnost průřezových služeb infrastruktury.</w:t>
      </w:r>
    </w:p>
    <w:p w14:paraId="03B0FC07" w14:textId="77777777" w:rsidR="00B5084A" w:rsidRDefault="0066573C">
      <w:pPr>
        <w:pStyle w:val="Zkladntext"/>
      </w:pPr>
      <w:r>
        <w:lastRenderedPageBreak/>
        <w:t xml:space="preserve">Stejně tak dostupnost zálohovacích technologií je transparentní a nezávisí na DC, ve kterém je virtuální server provozován (nezávisle na tom, zda se jedná o </w:t>
      </w:r>
      <w:proofErr w:type="spellStart"/>
      <w:r>
        <w:t>backup</w:t>
      </w:r>
      <w:proofErr w:type="spellEnd"/>
      <w:r>
        <w:t xml:space="preserve"> nebo </w:t>
      </w:r>
      <w:proofErr w:type="spellStart"/>
      <w:r>
        <w:t>restore</w:t>
      </w:r>
      <w:proofErr w:type="spellEnd"/>
      <w:r>
        <w:t>).</w:t>
      </w:r>
    </w:p>
    <w:p w14:paraId="37C15DC7" w14:textId="77777777" w:rsidR="00B5084A" w:rsidRDefault="0066573C">
      <w:pPr>
        <w:pStyle w:val="Zkladntext"/>
      </w:pPr>
      <w:r>
        <w:t xml:space="preserve">Vysoká dostupnost je založena na službách příslušné </w:t>
      </w:r>
      <w:proofErr w:type="spellStart"/>
      <w:r>
        <w:t>virtualizační</w:t>
      </w:r>
      <w:proofErr w:type="spellEnd"/>
      <w:r>
        <w:t xml:space="preserve"> platformy. Pokud je to možné, virtuální server je automaticky zprovozněn v DC, ve kterém je provozován v rámci garantované SLA. Poskytovatel infrastruktury garantuje přístupnost funkcionalit, které jsou součástí služby infrastruktury. Dostupnost aplikačních služeb garantuje Dodavatel.</w:t>
      </w:r>
    </w:p>
    <w:p w14:paraId="10376ED7" w14:textId="77777777" w:rsidR="00B5084A" w:rsidRDefault="0066573C">
      <w:pPr>
        <w:pStyle w:val="Nadpis4"/>
      </w:pPr>
      <w:bookmarkStart w:id="25" w:name="_Toc158972381"/>
      <w:r>
        <w:t>Vysoká dostupnost mezi datovými centry</w:t>
      </w:r>
      <w:bookmarkEnd w:id="25"/>
    </w:p>
    <w:p w14:paraId="39A3F5E3" w14:textId="77777777" w:rsidR="00B5084A" w:rsidRDefault="0066573C">
      <w:pPr>
        <w:pStyle w:val="Nadpis5"/>
      </w:pPr>
      <w:bookmarkStart w:id="26" w:name="_Toc158972382"/>
      <w:r>
        <w:t>Předpoklady</w:t>
      </w:r>
      <w:bookmarkEnd w:id="26"/>
    </w:p>
    <w:p w14:paraId="621CDFC0" w14:textId="77777777" w:rsidR="00B5084A" w:rsidRDefault="0066573C">
      <w:pPr>
        <w:pStyle w:val="Zkladntext"/>
      </w:pPr>
      <w:r>
        <w:t>Předpoklady architektury virtuálního serveru replikovaného přes 2 datová centra:</w:t>
      </w:r>
    </w:p>
    <w:p w14:paraId="08C0C43C" w14:textId="77777777" w:rsidR="00B5084A" w:rsidRDefault="0066573C">
      <w:pPr>
        <w:pStyle w:val="Zkladntext"/>
        <w:numPr>
          <w:ilvl w:val="0"/>
          <w:numId w:val="6"/>
        </w:numPr>
      </w:pPr>
      <w:r>
        <w:t>aplikační služby jsou pro uživatele dostupné pouze přes VIP (</w:t>
      </w:r>
      <w:proofErr w:type="spellStart"/>
      <w:r>
        <w:t>virtual</w:t>
      </w:r>
      <w:proofErr w:type="spellEnd"/>
      <w:r>
        <w:t xml:space="preserve"> IP);</w:t>
      </w:r>
    </w:p>
    <w:p w14:paraId="6634F275" w14:textId="77777777" w:rsidR="00B5084A" w:rsidRDefault="0066573C">
      <w:pPr>
        <w:pStyle w:val="Zkladntext"/>
        <w:numPr>
          <w:ilvl w:val="0"/>
          <w:numId w:val="6"/>
        </w:numPr>
      </w:pPr>
      <w:r>
        <w:t>využití replikovaných virtuální serverů;</w:t>
      </w:r>
    </w:p>
    <w:p w14:paraId="18466958" w14:textId="77777777" w:rsidR="00B5084A" w:rsidRDefault="0066573C">
      <w:pPr>
        <w:pStyle w:val="Zkladntext"/>
        <w:numPr>
          <w:ilvl w:val="0"/>
          <w:numId w:val="6"/>
        </w:numPr>
      </w:pPr>
      <w:r>
        <w:t>diskové služby kategorie STOR1. Datový obsah je replikován:</w:t>
      </w:r>
    </w:p>
    <w:p w14:paraId="60440B97" w14:textId="77777777" w:rsidR="00B5084A" w:rsidRDefault="0066573C">
      <w:pPr>
        <w:pStyle w:val="Zkladntext"/>
        <w:numPr>
          <w:ilvl w:val="1"/>
          <w:numId w:val="6"/>
        </w:numPr>
      </w:pPr>
      <w:r>
        <w:t>synchronně prostředky SAN;</w:t>
      </w:r>
    </w:p>
    <w:p w14:paraId="2D7D89A8" w14:textId="77777777" w:rsidR="00B5084A" w:rsidRDefault="0066573C">
      <w:pPr>
        <w:pStyle w:val="Zkladntext"/>
        <w:numPr>
          <w:ilvl w:val="0"/>
          <w:numId w:val="6"/>
        </w:numPr>
      </w:pPr>
      <w:r>
        <w:t>diskové služby kategorie STOR2. Datový obsah je replikován:</w:t>
      </w:r>
    </w:p>
    <w:p w14:paraId="4416B7CA" w14:textId="49F305B1" w:rsidR="00B5084A" w:rsidRDefault="0066573C">
      <w:pPr>
        <w:pStyle w:val="Zkladntext"/>
        <w:numPr>
          <w:ilvl w:val="1"/>
          <w:numId w:val="6"/>
        </w:numPr>
      </w:pPr>
      <w:r>
        <w:t xml:space="preserve">asynchronně prostředky </w:t>
      </w:r>
      <w:r w:rsidR="008247CF">
        <w:t xml:space="preserve">SAN </w:t>
      </w:r>
    </w:p>
    <w:p w14:paraId="36959E58" w14:textId="77777777" w:rsidR="00B5084A" w:rsidRDefault="0066573C">
      <w:pPr>
        <w:pStyle w:val="Zkladntext"/>
        <w:numPr>
          <w:ilvl w:val="0"/>
          <w:numId w:val="6"/>
        </w:numPr>
      </w:pPr>
      <w:r>
        <w:t xml:space="preserve">přístup uživatele je povolen s ohledem na zvolené a schválené politiky konektivity. Doporučuje se použití služeb </w:t>
      </w:r>
      <w:proofErr w:type="spellStart"/>
      <w:r>
        <w:t>Load</w:t>
      </w:r>
      <w:proofErr w:type="spellEnd"/>
      <w:r>
        <w:t xml:space="preserve"> </w:t>
      </w:r>
      <w:proofErr w:type="spellStart"/>
      <w:r>
        <w:t>Balanceru</w:t>
      </w:r>
      <w:proofErr w:type="spellEnd"/>
      <w:r>
        <w:t xml:space="preserve"> (buď dostupné služby infrastruktury, nebo jako vlastnost nasazované aplikace);</w:t>
      </w:r>
    </w:p>
    <w:p w14:paraId="24E86745" w14:textId="77777777" w:rsidR="00B5084A" w:rsidRDefault="0066573C">
      <w:pPr>
        <w:pStyle w:val="Zkladntext"/>
        <w:numPr>
          <w:ilvl w:val="0"/>
          <w:numId w:val="6"/>
        </w:numPr>
      </w:pPr>
      <w:r>
        <w:t>přístup Administrátora je povolen prostřednictvím VPN na úroveň virtuálního serveru, a to do obou DC (samozřejmě že v Záložním DC je server dostupný po jeho převedení a aktivaci);</w:t>
      </w:r>
    </w:p>
    <w:p w14:paraId="02CE789E" w14:textId="77777777" w:rsidR="00B5084A" w:rsidRDefault="0066573C">
      <w:pPr>
        <w:pStyle w:val="Zkladntext"/>
        <w:numPr>
          <w:ilvl w:val="0"/>
          <w:numId w:val="6"/>
        </w:numPr>
      </w:pPr>
      <w:r>
        <w:t>pro návrh infrastruktury jsou dostupné všechny služby obou DC.</w:t>
      </w:r>
    </w:p>
    <w:p w14:paraId="1CD40EA2" w14:textId="77777777" w:rsidR="00B5084A" w:rsidRDefault="0066573C">
      <w:pPr>
        <w:pStyle w:val="Zkladntext"/>
        <w:numPr>
          <w:ilvl w:val="0"/>
          <w:numId w:val="7"/>
        </w:numPr>
      </w:pPr>
      <w:r>
        <w:t xml:space="preserve">služba </w:t>
      </w:r>
      <w:proofErr w:type="gramStart"/>
      <w:r>
        <w:t>STOR1 - replikace</w:t>
      </w:r>
      <w:proofErr w:type="gramEnd"/>
      <w:r>
        <w:t xml:space="preserve"> probíhá:</w:t>
      </w:r>
    </w:p>
    <w:p w14:paraId="0E42289C" w14:textId="77777777" w:rsidR="00B5084A" w:rsidRDefault="0066573C">
      <w:pPr>
        <w:pStyle w:val="Zkladntext"/>
        <w:numPr>
          <w:ilvl w:val="1"/>
          <w:numId w:val="7"/>
        </w:numPr>
      </w:pPr>
      <w:r>
        <w:t>synchronně prostředky SAN;</w:t>
      </w:r>
    </w:p>
    <w:p w14:paraId="1B1C8E4A" w14:textId="77777777" w:rsidR="00B5084A" w:rsidRDefault="0066573C">
      <w:pPr>
        <w:pStyle w:val="Zkladntext"/>
        <w:numPr>
          <w:ilvl w:val="0"/>
          <w:numId w:val="7"/>
        </w:numPr>
      </w:pPr>
      <w:r>
        <w:t>služba STOR2 - přičemž replikace probíhá:</w:t>
      </w:r>
    </w:p>
    <w:p w14:paraId="2B6AA6F6" w14:textId="77777777" w:rsidR="00745E2E" w:rsidRDefault="00745E2E" w:rsidP="00745E2E">
      <w:pPr>
        <w:pStyle w:val="Zkladntext"/>
        <w:numPr>
          <w:ilvl w:val="1"/>
          <w:numId w:val="7"/>
        </w:numPr>
      </w:pPr>
      <w:r>
        <w:t>synchronně prostředky SAN;</w:t>
      </w:r>
    </w:p>
    <w:p w14:paraId="318B6767" w14:textId="77777777" w:rsidR="00B5084A" w:rsidRDefault="0066573C">
      <w:pPr>
        <w:pStyle w:val="Zkladntext"/>
        <w:numPr>
          <w:ilvl w:val="1"/>
          <w:numId w:val="8"/>
        </w:numPr>
      </w:pPr>
      <w:r>
        <w:t xml:space="preserve">asynchronně pro </w:t>
      </w:r>
      <w:proofErr w:type="spellStart"/>
      <w:r>
        <w:t>virtualizační</w:t>
      </w:r>
      <w:proofErr w:type="spellEnd"/>
      <w:r>
        <w:t xml:space="preserve"> platformu </w:t>
      </w:r>
      <w:proofErr w:type="spellStart"/>
      <w:r>
        <w:t>VMware</w:t>
      </w:r>
      <w:proofErr w:type="spellEnd"/>
      <w:r>
        <w:t xml:space="preserve"> (x64);</w:t>
      </w:r>
    </w:p>
    <w:p w14:paraId="4C0AAEF0" w14:textId="77777777" w:rsidR="00B5084A" w:rsidRDefault="0066573C">
      <w:pPr>
        <w:pStyle w:val="Zkladntext"/>
      </w:pPr>
      <w:r>
        <w:t xml:space="preserve">Umístění virtuálního serveru (tedy to, v jakém DC v konkrétním okamžiku běží virtuální server) nemá vliv na jeho konektivitu nebo na dostupnost průřezových služeb infrastruktury (viz. </w:t>
      </w:r>
      <w:proofErr w:type="gramStart"/>
      <w:r>
        <w:t>kapitola )</w:t>
      </w:r>
      <w:proofErr w:type="gramEnd"/>
      <w:r>
        <w:t xml:space="preserve">. Stejně tak dostupnost zálohovacích technologií je transparentní a nezávisí na DC, ve kterém je virtuální server v daném okamžiku provozován (nezávisle na tom, zda se jedná o </w:t>
      </w:r>
      <w:proofErr w:type="spellStart"/>
      <w:r>
        <w:t>backup</w:t>
      </w:r>
      <w:proofErr w:type="spellEnd"/>
      <w:r>
        <w:t xml:space="preserve"> nebo </w:t>
      </w:r>
      <w:proofErr w:type="spellStart"/>
      <w:r>
        <w:t>restore</w:t>
      </w:r>
      <w:proofErr w:type="spellEnd"/>
      <w:r>
        <w:t>).</w:t>
      </w:r>
    </w:p>
    <w:p w14:paraId="50E602D4" w14:textId="77777777" w:rsidR="00B5084A" w:rsidRDefault="0066573C">
      <w:pPr>
        <w:pStyle w:val="Zkladntext"/>
      </w:pPr>
      <w:r>
        <w:lastRenderedPageBreak/>
        <w:t xml:space="preserve">Vysoká dostupnost je založena na službách příslušné </w:t>
      </w:r>
      <w:proofErr w:type="spellStart"/>
      <w:r>
        <w:t>virtualizační</w:t>
      </w:r>
      <w:proofErr w:type="spellEnd"/>
      <w:r>
        <w:t xml:space="preserve"> platformy. Pokud je to možné, je virtuální server automaticky zprovozněn v Primárním DC. Pokud je Primární DC, nebo část jeho infrastruktury nedostupná, je virtuální server zprovozněn v Záložním DC. To je provedeno automaticky </w:t>
      </w:r>
      <w:proofErr w:type="spellStart"/>
      <w:r>
        <w:t>virtualizační</w:t>
      </w:r>
      <w:proofErr w:type="spellEnd"/>
      <w:r>
        <w:t xml:space="preserve"> platformou na základě rozhodnutí operátora.</w:t>
      </w:r>
    </w:p>
    <w:p w14:paraId="23077076" w14:textId="77777777" w:rsidR="00B5084A" w:rsidRDefault="0066573C">
      <w:pPr>
        <w:pStyle w:val="Zkladntext"/>
      </w:pPr>
      <w:r>
        <w:t>Poskytovatel infrastruktury garantuje přístupnost funkcionalit, které jsou součástí služby infrastruktury. Dostupnost aplikačních služeb garantuje Dodavatel.</w:t>
      </w:r>
    </w:p>
    <w:p w14:paraId="6F72127D" w14:textId="77777777" w:rsidR="00B5084A" w:rsidRDefault="0066573C">
      <w:pPr>
        <w:pStyle w:val="Nadpis5"/>
      </w:pPr>
      <w:bookmarkStart w:id="27" w:name="_Toc158972383"/>
      <w:r>
        <w:t>Popis STOR</w:t>
      </w:r>
      <w:bookmarkEnd w:id="27"/>
    </w:p>
    <w:p w14:paraId="063C4B63" w14:textId="77777777" w:rsidR="00B5084A" w:rsidRDefault="0066573C">
      <w:pPr>
        <w:pStyle w:val="Zkladntext"/>
      </w:pPr>
      <w:r>
        <w:t>Provozovatel infrastruktury zajišťuje provoz diskových služeb STOR1 a STOR2.</w:t>
      </w:r>
    </w:p>
    <w:p w14:paraId="5224BFC0" w14:textId="77777777" w:rsidR="00B5084A" w:rsidRDefault="0066573C">
      <w:pPr>
        <w:pStyle w:val="Zkladntext"/>
      </w:pPr>
      <w:r>
        <w:t>Parametry služeb:</w:t>
      </w:r>
    </w:p>
    <w:p w14:paraId="66DCF7B9" w14:textId="77777777" w:rsidR="00B5084A" w:rsidRDefault="0066573C">
      <w:pPr>
        <w:pStyle w:val="Zkladntext"/>
        <w:numPr>
          <w:ilvl w:val="0"/>
          <w:numId w:val="9"/>
        </w:numPr>
      </w:pPr>
      <w:r>
        <w:t>STOR1 - synchronně replikováno mezi lokalitami prostředky SAN, rychlá disková oblast (SSD), určená pro databáze;</w:t>
      </w:r>
    </w:p>
    <w:p w14:paraId="46185F48" w14:textId="77777777" w:rsidR="00B5084A" w:rsidRDefault="0066573C">
      <w:pPr>
        <w:pStyle w:val="Zkladntext"/>
        <w:numPr>
          <w:ilvl w:val="0"/>
          <w:numId w:val="9"/>
        </w:numPr>
      </w:pPr>
      <w:r>
        <w:t xml:space="preserve">STOR2 - asynchronně replikováno mezi lokalitami pro </w:t>
      </w:r>
      <w:proofErr w:type="spellStart"/>
      <w:r>
        <w:t>virtualizační</w:t>
      </w:r>
      <w:proofErr w:type="spellEnd"/>
      <w:r>
        <w:t xml:space="preserve"> platformu </w:t>
      </w:r>
      <w:proofErr w:type="spellStart"/>
      <w:r>
        <w:t>VMware</w:t>
      </w:r>
      <w:proofErr w:type="spellEnd"/>
      <w:r>
        <w:t xml:space="preserve"> (x64).</w:t>
      </w:r>
    </w:p>
    <w:p w14:paraId="300C164A" w14:textId="77777777" w:rsidR="00B5084A" w:rsidRDefault="0066573C">
      <w:pPr>
        <w:pStyle w:val="Nadpis5"/>
      </w:pPr>
      <w:bookmarkStart w:id="28" w:name="_Toc158972384"/>
      <w:bookmarkStart w:id="29" w:name="_GoBack"/>
      <w:r>
        <w:t>Fyzická vrstva</w:t>
      </w:r>
      <w:bookmarkEnd w:id="28"/>
      <w:bookmarkEnd w:id="29"/>
    </w:p>
    <w:p w14:paraId="5ABFD326" w14:textId="77777777" w:rsidR="00B5084A" w:rsidRDefault="0066573C">
      <w:pPr>
        <w:pStyle w:val="Zkladntext"/>
      </w:pPr>
      <w:r>
        <w:t>Fyzická vrstva se skládá z:</w:t>
      </w:r>
    </w:p>
    <w:p w14:paraId="0C143079" w14:textId="77777777" w:rsidR="00B5084A" w:rsidRDefault="0066573C">
      <w:pPr>
        <w:pStyle w:val="Zkladntext"/>
      </w:pPr>
      <w:r>
        <w:t>Servery</w:t>
      </w:r>
    </w:p>
    <w:tbl>
      <w:tblPr>
        <w:tblW w:w="9643" w:type="dxa"/>
        <w:tblLayout w:type="fixed"/>
        <w:tblCellMar>
          <w:top w:w="55" w:type="dxa"/>
          <w:left w:w="55" w:type="dxa"/>
          <w:bottom w:w="55" w:type="dxa"/>
          <w:right w:w="55" w:type="dxa"/>
        </w:tblCellMar>
        <w:tblLook w:val="04A0" w:firstRow="1" w:lastRow="0" w:firstColumn="1" w:lastColumn="0" w:noHBand="0" w:noVBand="1"/>
      </w:tblPr>
      <w:tblGrid>
        <w:gridCol w:w="3563"/>
        <w:gridCol w:w="1587"/>
        <w:gridCol w:w="1442"/>
        <w:gridCol w:w="1527"/>
        <w:gridCol w:w="1524"/>
      </w:tblGrid>
      <w:tr w:rsidR="00B5084A" w14:paraId="1D5705B3" w14:textId="77777777">
        <w:tc>
          <w:tcPr>
            <w:tcW w:w="3563" w:type="dxa"/>
            <w:tcBorders>
              <w:top w:val="single" w:sz="2" w:space="0" w:color="000000"/>
              <w:left w:val="single" w:sz="2" w:space="0" w:color="000000"/>
              <w:bottom w:val="single" w:sz="2" w:space="0" w:color="000000"/>
            </w:tcBorders>
          </w:tcPr>
          <w:p w14:paraId="7D94595C" w14:textId="77777777" w:rsidR="00B5084A" w:rsidRDefault="0066573C">
            <w:pPr>
              <w:pStyle w:val="TableContents"/>
            </w:pPr>
            <w:r>
              <w:t>Označení</w:t>
            </w:r>
          </w:p>
        </w:tc>
        <w:tc>
          <w:tcPr>
            <w:tcW w:w="1587" w:type="dxa"/>
            <w:tcBorders>
              <w:top w:val="single" w:sz="2" w:space="0" w:color="000000"/>
              <w:left w:val="single" w:sz="2" w:space="0" w:color="000000"/>
              <w:bottom w:val="single" w:sz="2" w:space="0" w:color="000000"/>
            </w:tcBorders>
          </w:tcPr>
          <w:p w14:paraId="3F352299" w14:textId="77777777" w:rsidR="00B5084A" w:rsidRDefault="0066573C">
            <w:pPr>
              <w:pStyle w:val="Zkladntext"/>
              <w:widowControl w:val="0"/>
              <w:jc w:val="center"/>
            </w:pPr>
            <w:r>
              <w:t>svr_1.1</w:t>
            </w:r>
          </w:p>
        </w:tc>
        <w:tc>
          <w:tcPr>
            <w:tcW w:w="1442" w:type="dxa"/>
            <w:tcBorders>
              <w:top w:val="single" w:sz="2" w:space="0" w:color="000000"/>
              <w:left w:val="single" w:sz="2" w:space="0" w:color="000000"/>
              <w:bottom w:val="single" w:sz="2" w:space="0" w:color="000000"/>
            </w:tcBorders>
          </w:tcPr>
          <w:p w14:paraId="747D0AF1" w14:textId="77777777" w:rsidR="00B5084A" w:rsidRDefault="0066573C">
            <w:pPr>
              <w:pStyle w:val="Zkladntext"/>
              <w:widowControl w:val="0"/>
              <w:jc w:val="center"/>
            </w:pPr>
            <w:r>
              <w:t>svr_1.2</w:t>
            </w:r>
          </w:p>
        </w:tc>
        <w:tc>
          <w:tcPr>
            <w:tcW w:w="1527" w:type="dxa"/>
            <w:tcBorders>
              <w:top w:val="single" w:sz="2" w:space="0" w:color="000000"/>
              <w:left w:val="single" w:sz="2" w:space="0" w:color="000000"/>
              <w:bottom w:val="single" w:sz="2" w:space="0" w:color="000000"/>
            </w:tcBorders>
          </w:tcPr>
          <w:p w14:paraId="7C19A4B3" w14:textId="77777777" w:rsidR="00B5084A" w:rsidRDefault="0066573C">
            <w:pPr>
              <w:pStyle w:val="Zkladntext"/>
              <w:widowControl w:val="0"/>
              <w:jc w:val="center"/>
            </w:pPr>
            <w:r>
              <w:t>svr_2.1</w:t>
            </w:r>
          </w:p>
        </w:tc>
        <w:tc>
          <w:tcPr>
            <w:tcW w:w="1524" w:type="dxa"/>
            <w:tcBorders>
              <w:top w:val="single" w:sz="2" w:space="0" w:color="000000"/>
              <w:left w:val="single" w:sz="2" w:space="0" w:color="000000"/>
              <w:bottom w:val="single" w:sz="2" w:space="0" w:color="000000"/>
              <w:right w:val="single" w:sz="2" w:space="0" w:color="000000"/>
            </w:tcBorders>
          </w:tcPr>
          <w:p w14:paraId="7ED06F9E" w14:textId="77777777" w:rsidR="00B5084A" w:rsidRDefault="0066573C">
            <w:pPr>
              <w:pStyle w:val="Zkladntext"/>
              <w:widowControl w:val="0"/>
              <w:jc w:val="center"/>
            </w:pPr>
            <w:r>
              <w:t>svr_2.2</w:t>
            </w:r>
          </w:p>
        </w:tc>
      </w:tr>
      <w:tr w:rsidR="00B5084A" w14:paraId="3BBA84B2" w14:textId="77777777">
        <w:tc>
          <w:tcPr>
            <w:tcW w:w="3563" w:type="dxa"/>
            <w:tcBorders>
              <w:left w:val="single" w:sz="2" w:space="0" w:color="000000"/>
              <w:bottom w:val="single" w:sz="2" w:space="0" w:color="000000"/>
            </w:tcBorders>
          </w:tcPr>
          <w:p w14:paraId="2E825CE6" w14:textId="77777777" w:rsidR="00B5084A" w:rsidRDefault="0066573C">
            <w:pPr>
              <w:pStyle w:val="TableContents"/>
            </w:pPr>
            <w:r>
              <w:t>Lokalita</w:t>
            </w:r>
          </w:p>
        </w:tc>
        <w:tc>
          <w:tcPr>
            <w:tcW w:w="1587" w:type="dxa"/>
            <w:tcBorders>
              <w:left w:val="single" w:sz="2" w:space="0" w:color="000000"/>
              <w:bottom w:val="single" w:sz="2" w:space="0" w:color="000000"/>
            </w:tcBorders>
          </w:tcPr>
          <w:p w14:paraId="5A32B839" w14:textId="77777777" w:rsidR="00B5084A" w:rsidRDefault="0066573C">
            <w:pPr>
              <w:pStyle w:val="TableContents"/>
              <w:jc w:val="center"/>
            </w:pPr>
            <w:r>
              <w:t>1</w:t>
            </w:r>
          </w:p>
        </w:tc>
        <w:tc>
          <w:tcPr>
            <w:tcW w:w="1442" w:type="dxa"/>
            <w:tcBorders>
              <w:left w:val="single" w:sz="2" w:space="0" w:color="000000"/>
              <w:bottom w:val="single" w:sz="2" w:space="0" w:color="000000"/>
            </w:tcBorders>
          </w:tcPr>
          <w:p w14:paraId="66D24649" w14:textId="77777777" w:rsidR="00B5084A" w:rsidRDefault="0066573C">
            <w:pPr>
              <w:pStyle w:val="TableContents"/>
              <w:jc w:val="center"/>
            </w:pPr>
            <w:r>
              <w:t>1</w:t>
            </w:r>
          </w:p>
        </w:tc>
        <w:tc>
          <w:tcPr>
            <w:tcW w:w="1527" w:type="dxa"/>
            <w:tcBorders>
              <w:left w:val="single" w:sz="2" w:space="0" w:color="000000"/>
              <w:bottom w:val="single" w:sz="2" w:space="0" w:color="000000"/>
            </w:tcBorders>
          </w:tcPr>
          <w:p w14:paraId="2BDF47B8" w14:textId="77777777" w:rsidR="00B5084A" w:rsidRDefault="0066573C">
            <w:pPr>
              <w:pStyle w:val="TableContents"/>
              <w:jc w:val="center"/>
            </w:pPr>
            <w:r>
              <w:t>2</w:t>
            </w:r>
          </w:p>
        </w:tc>
        <w:tc>
          <w:tcPr>
            <w:tcW w:w="1524" w:type="dxa"/>
            <w:tcBorders>
              <w:left w:val="single" w:sz="2" w:space="0" w:color="000000"/>
              <w:bottom w:val="single" w:sz="2" w:space="0" w:color="000000"/>
              <w:right w:val="single" w:sz="2" w:space="0" w:color="000000"/>
            </w:tcBorders>
          </w:tcPr>
          <w:p w14:paraId="2FCF3895" w14:textId="77777777" w:rsidR="00B5084A" w:rsidRDefault="0066573C">
            <w:pPr>
              <w:pStyle w:val="TableContents"/>
              <w:jc w:val="center"/>
            </w:pPr>
            <w:r>
              <w:t>2</w:t>
            </w:r>
          </w:p>
        </w:tc>
      </w:tr>
      <w:tr w:rsidR="00B5084A" w14:paraId="1B5ADAEB" w14:textId="77777777">
        <w:tc>
          <w:tcPr>
            <w:tcW w:w="3563" w:type="dxa"/>
            <w:tcBorders>
              <w:left w:val="single" w:sz="2" w:space="0" w:color="000000"/>
              <w:bottom w:val="single" w:sz="2" w:space="0" w:color="000000"/>
            </w:tcBorders>
          </w:tcPr>
          <w:p w14:paraId="7D816EF6" w14:textId="77777777" w:rsidR="00B5084A" w:rsidRDefault="0066573C">
            <w:pPr>
              <w:pStyle w:val="TableContents"/>
            </w:pPr>
            <w:r>
              <w:t>CPU</w:t>
            </w:r>
          </w:p>
        </w:tc>
        <w:tc>
          <w:tcPr>
            <w:tcW w:w="1587" w:type="dxa"/>
            <w:tcBorders>
              <w:left w:val="single" w:sz="2" w:space="0" w:color="000000"/>
              <w:bottom w:val="single" w:sz="2" w:space="0" w:color="000000"/>
            </w:tcBorders>
          </w:tcPr>
          <w:p w14:paraId="698ACC73" w14:textId="77777777" w:rsidR="00B5084A" w:rsidRDefault="0066573C">
            <w:pPr>
              <w:pStyle w:val="TableContents"/>
              <w:jc w:val="right"/>
            </w:pPr>
            <w:r>
              <w:t>1</w:t>
            </w:r>
          </w:p>
        </w:tc>
        <w:tc>
          <w:tcPr>
            <w:tcW w:w="1442" w:type="dxa"/>
            <w:tcBorders>
              <w:left w:val="single" w:sz="2" w:space="0" w:color="000000"/>
              <w:bottom w:val="single" w:sz="2" w:space="0" w:color="000000"/>
            </w:tcBorders>
          </w:tcPr>
          <w:p w14:paraId="0CD24600" w14:textId="77777777" w:rsidR="00B5084A" w:rsidRDefault="0066573C">
            <w:pPr>
              <w:pStyle w:val="TableContents"/>
              <w:jc w:val="right"/>
            </w:pPr>
            <w:r>
              <w:t>1</w:t>
            </w:r>
          </w:p>
        </w:tc>
        <w:tc>
          <w:tcPr>
            <w:tcW w:w="1527" w:type="dxa"/>
            <w:tcBorders>
              <w:left w:val="single" w:sz="2" w:space="0" w:color="000000"/>
              <w:bottom w:val="single" w:sz="2" w:space="0" w:color="000000"/>
            </w:tcBorders>
          </w:tcPr>
          <w:p w14:paraId="79D428E4" w14:textId="77777777" w:rsidR="00B5084A" w:rsidRDefault="0066573C">
            <w:pPr>
              <w:pStyle w:val="TableContents"/>
              <w:jc w:val="right"/>
            </w:pPr>
            <w:r>
              <w:t>1</w:t>
            </w:r>
          </w:p>
        </w:tc>
        <w:tc>
          <w:tcPr>
            <w:tcW w:w="1524" w:type="dxa"/>
            <w:tcBorders>
              <w:left w:val="single" w:sz="2" w:space="0" w:color="000000"/>
              <w:bottom w:val="single" w:sz="2" w:space="0" w:color="000000"/>
              <w:right w:val="single" w:sz="2" w:space="0" w:color="000000"/>
            </w:tcBorders>
          </w:tcPr>
          <w:p w14:paraId="5B31AA30" w14:textId="77777777" w:rsidR="00B5084A" w:rsidRDefault="0066573C">
            <w:pPr>
              <w:pStyle w:val="TableContents"/>
              <w:jc w:val="right"/>
            </w:pPr>
            <w:r>
              <w:t>1</w:t>
            </w:r>
          </w:p>
        </w:tc>
      </w:tr>
      <w:tr w:rsidR="00B5084A" w14:paraId="591E604A" w14:textId="77777777">
        <w:tc>
          <w:tcPr>
            <w:tcW w:w="3563" w:type="dxa"/>
            <w:tcBorders>
              <w:left w:val="single" w:sz="2" w:space="0" w:color="000000"/>
              <w:bottom w:val="single" w:sz="2" w:space="0" w:color="000000"/>
            </w:tcBorders>
          </w:tcPr>
          <w:p w14:paraId="078D16EE" w14:textId="77777777" w:rsidR="00B5084A" w:rsidRDefault="0066573C">
            <w:pPr>
              <w:pStyle w:val="TableContents"/>
            </w:pPr>
            <w:r>
              <w:t>CORE</w:t>
            </w:r>
          </w:p>
        </w:tc>
        <w:tc>
          <w:tcPr>
            <w:tcW w:w="1587" w:type="dxa"/>
            <w:tcBorders>
              <w:left w:val="single" w:sz="2" w:space="0" w:color="000000"/>
              <w:bottom w:val="single" w:sz="2" w:space="0" w:color="000000"/>
            </w:tcBorders>
          </w:tcPr>
          <w:p w14:paraId="4AB56CB8" w14:textId="77777777" w:rsidR="00B5084A" w:rsidRDefault="0066573C">
            <w:pPr>
              <w:pStyle w:val="TableContents"/>
              <w:jc w:val="right"/>
            </w:pPr>
            <w:r>
              <w:t>32</w:t>
            </w:r>
          </w:p>
        </w:tc>
        <w:tc>
          <w:tcPr>
            <w:tcW w:w="1442" w:type="dxa"/>
            <w:tcBorders>
              <w:left w:val="single" w:sz="2" w:space="0" w:color="000000"/>
              <w:bottom w:val="single" w:sz="2" w:space="0" w:color="000000"/>
            </w:tcBorders>
          </w:tcPr>
          <w:p w14:paraId="2D18BAE4" w14:textId="77777777" w:rsidR="00B5084A" w:rsidRDefault="0066573C">
            <w:pPr>
              <w:pStyle w:val="TableContents"/>
              <w:jc w:val="right"/>
            </w:pPr>
            <w:r>
              <w:t>32</w:t>
            </w:r>
          </w:p>
        </w:tc>
        <w:tc>
          <w:tcPr>
            <w:tcW w:w="1527" w:type="dxa"/>
            <w:tcBorders>
              <w:left w:val="single" w:sz="2" w:space="0" w:color="000000"/>
              <w:bottom w:val="single" w:sz="2" w:space="0" w:color="000000"/>
            </w:tcBorders>
          </w:tcPr>
          <w:p w14:paraId="28C693D2" w14:textId="77777777" w:rsidR="00B5084A" w:rsidRDefault="0066573C">
            <w:pPr>
              <w:pStyle w:val="TableContents"/>
              <w:jc w:val="right"/>
            </w:pPr>
            <w:r>
              <w:t>32</w:t>
            </w:r>
          </w:p>
        </w:tc>
        <w:tc>
          <w:tcPr>
            <w:tcW w:w="1524" w:type="dxa"/>
            <w:tcBorders>
              <w:left w:val="single" w:sz="2" w:space="0" w:color="000000"/>
              <w:bottom w:val="single" w:sz="2" w:space="0" w:color="000000"/>
              <w:right w:val="single" w:sz="2" w:space="0" w:color="000000"/>
            </w:tcBorders>
          </w:tcPr>
          <w:p w14:paraId="6521B4B5" w14:textId="77777777" w:rsidR="00B5084A" w:rsidRDefault="0066573C">
            <w:pPr>
              <w:pStyle w:val="TableContents"/>
              <w:jc w:val="right"/>
            </w:pPr>
            <w:r>
              <w:t>32</w:t>
            </w:r>
          </w:p>
        </w:tc>
      </w:tr>
      <w:tr w:rsidR="00B5084A" w14:paraId="1E0501DB" w14:textId="77777777">
        <w:tc>
          <w:tcPr>
            <w:tcW w:w="3563" w:type="dxa"/>
            <w:tcBorders>
              <w:left w:val="single" w:sz="2" w:space="0" w:color="000000"/>
              <w:bottom w:val="single" w:sz="2" w:space="0" w:color="000000"/>
            </w:tcBorders>
          </w:tcPr>
          <w:p w14:paraId="7D60DD3B" w14:textId="77777777" w:rsidR="00B5084A" w:rsidRDefault="0066573C">
            <w:pPr>
              <w:pStyle w:val="TableContents"/>
            </w:pPr>
            <w:r>
              <w:t>RAM [TB]</w:t>
            </w:r>
          </w:p>
        </w:tc>
        <w:tc>
          <w:tcPr>
            <w:tcW w:w="1587" w:type="dxa"/>
            <w:tcBorders>
              <w:left w:val="single" w:sz="2" w:space="0" w:color="000000"/>
              <w:bottom w:val="single" w:sz="2" w:space="0" w:color="000000"/>
            </w:tcBorders>
          </w:tcPr>
          <w:p w14:paraId="08142549" w14:textId="77777777" w:rsidR="00B5084A" w:rsidRDefault="0066573C">
            <w:pPr>
              <w:pStyle w:val="TableContents"/>
              <w:jc w:val="right"/>
              <w:rPr>
                <w:color w:val="000000"/>
              </w:rPr>
            </w:pPr>
            <w:r>
              <w:rPr>
                <w:color w:val="000000"/>
              </w:rPr>
              <w:t>1</w:t>
            </w:r>
          </w:p>
        </w:tc>
        <w:tc>
          <w:tcPr>
            <w:tcW w:w="1442" w:type="dxa"/>
            <w:tcBorders>
              <w:left w:val="single" w:sz="2" w:space="0" w:color="000000"/>
              <w:bottom w:val="single" w:sz="2" w:space="0" w:color="000000"/>
            </w:tcBorders>
          </w:tcPr>
          <w:p w14:paraId="07E716F2" w14:textId="77777777" w:rsidR="00B5084A" w:rsidRDefault="0066573C">
            <w:pPr>
              <w:pStyle w:val="TableContents"/>
              <w:jc w:val="right"/>
              <w:rPr>
                <w:color w:val="000000"/>
              </w:rPr>
            </w:pPr>
            <w:r>
              <w:rPr>
                <w:color w:val="000000"/>
              </w:rPr>
              <w:t>1</w:t>
            </w:r>
          </w:p>
        </w:tc>
        <w:tc>
          <w:tcPr>
            <w:tcW w:w="1527" w:type="dxa"/>
            <w:tcBorders>
              <w:left w:val="single" w:sz="2" w:space="0" w:color="000000"/>
              <w:bottom w:val="single" w:sz="2" w:space="0" w:color="000000"/>
            </w:tcBorders>
          </w:tcPr>
          <w:p w14:paraId="476808F2" w14:textId="77777777" w:rsidR="00B5084A" w:rsidRDefault="0066573C">
            <w:pPr>
              <w:pStyle w:val="TableContents"/>
              <w:jc w:val="right"/>
            </w:pPr>
            <w:r>
              <w:t>1</w:t>
            </w:r>
          </w:p>
        </w:tc>
        <w:tc>
          <w:tcPr>
            <w:tcW w:w="1524" w:type="dxa"/>
            <w:tcBorders>
              <w:left w:val="single" w:sz="2" w:space="0" w:color="000000"/>
              <w:bottom w:val="single" w:sz="2" w:space="0" w:color="000000"/>
              <w:right w:val="single" w:sz="2" w:space="0" w:color="000000"/>
            </w:tcBorders>
          </w:tcPr>
          <w:p w14:paraId="7D2C0D3E" w14:textId="77777777" w:rsidR="00B5084A" w:rsidRDefault="0066573C">
            <w:pPr>
              <w:pStyle w:val="TableContents"/>
              <w:jc w:val="right"/>
            </w:pPr>
            <w:r>
              <w:t>1</w:t>
            </w:r>
          </w:p>
        </w:tc>
      </w:tr>
      <w:tr w:rsidR="00B5084A" w14:paraId="60BF475C" w14:textId="77777777">
        <w:tc>
          <w:tcPr>
            <w:tcW w:w="3563" w:type="dxa"/>
            <w:tcBorders>
              <w:left w:val="single" w:sz="2" w:space="0" w:color="000000"/>
              <w:bottom w:val="single" w:sz="2" w:space="0" w:color="000000"/>
            </w:tcBorders>
          </w:tcPr>
          <w:p w14:paraId="4124EBA0" w14:textId="77777777" w:rsidR="00B5084A" w:rsidRDefault="0066573C">
            <w:pPr>
              <w:pStyle w:val="TableContents"/>
            </w:pPr>
            <w:proofErr w:type="spellStart"/>
            <w:r>
              <w:t>Dual</w:t>
            </w:r>
            <w:proofErr w:type="spellEnd"/>
            <w:r>
              <w:t xml:space="preserve"> CPU </w:t>
            </w:r>
            <w:proofErr w:type="spellStart"/>
            <w:r>
              <w:t>PassMark</w:t>
            </w:r>
            <w:proofErr w:type="spellEnd"/>
          </w:p>
        </w:tc>
        <w:tc>
          <w:tcPr>
            <w:tcW w:w="1587" w:type="dxa"/>
            <w:tcBorders>
              <w:left w:val="single" w:sz="2" w:space="0" w:color="000000"/>
              <w:bottom w:val="single" w:sz="2" w:space="0" w:color="000000"/>
            </w:tcBorders>
          </w:tcPr>
          <w:p w14:paraId="40703463" w14:textId="77777777" w:rsidR="00B5084A" w:rsidRDefault="0066573C">
            <w:pPr>
              <w:pStyle w:val="TableContents"/>
              <w:jc w:val="right"/>
            </w:pPr>
            <w:r>
              <w:t>66 000</w:t>
            </w:r>
          </w:p>
        </w:tc>
        <w:tc>
          <w:tcPr>
            <w:tcW w:w="1442" w:type="dxa"/>
            <w:tcBorders>
              <w:left w:val="single" w:sz="2" w:space="0" w:color="000000"/>
              <w:bottom w:val="single" w:sz="2" w:space="0" w:color="000000"/>
            </w:tcBorders>
          </w:tcPr>
          <w:p w14:paraId="2B969CF2" w14:textId="77777777" w:rsidR="00B5084A" w:rsidRDefault="0066573C">
            <w:pPr>
              <w:pStyle w:val="TableContents"/>
              <w:jc w:val="right"/>
            </w:pPr>
            <w:r>
              <w:t>66 000</w:t>
            </w:r>
          </w:p>
        </w:tc>
        <w:tc>
          <w:tcPr>
            <w:tcW w:w="1527" w:type="dxa"/>
            <w:tcBorders>
              <w:left w:val="single" w:sz="2" w:space="0" w:color="000000"/>
              <w:bottom w:val="single" w:sz="2" w:space="0" w:color="000000"/>
            </w:tcBorders>
          </w:tcPr>
          <w:p w14:paraId="4C0FC7BB" w14:textId="77777777" w:rsidR="00B5084A" w:rsidRDefault="0066573C">
            <w:pPr>
              <w:pStyle w:val="TableContents"/>
              <w:jc w:val="right"/>
            </w:pPr>
            <w:r>
              <w:t>66 000</w:t>
            </w:r>
          </w:p>
        </w:tc>
        <w:tc>
          <w:tcPr>
            <w:tcW w:w="1524" w:type="dxa"/>
            <w:tcBorders>
              <w:left w:val="single" w:sz="2" w:space="0" w:color="000000"/>
              <w:bottom w:val="single" w:sz="2" w:space="0" w:color="000000"/>
              <w:right w:val="single" w:sz="2" w:space="0" w:color="000000"/>
            </w:tcBorders>
          </w:tcPr>
          <w:p w14:paraId="146E2648" w14:textId="77777777" w:rsidR="00B5084A" w:rsidRDefault="0066573C">
            <w:pPr>
              <w:pStyle w:val="TableContents"/>
              <w:jc w:val="right"/>
            </w:pPr>
            <w:r>
              <w:t>66 000</w:t>
            </w:r>
          </w:p>
        </w:tc>
      </w:tr>
    </w:tbl>
    <w:p w14:paraId="25217EE6" w14:textId="77777777" w:rsidR="00B5084A" w:rsidRDefault="00B5084A">
      <w:pPr>
        <w:pStyle w:val="Zkladntext"/>
      </w:pPr>
    </w:p>
    <w:p w14:paraId="110DF54E" w14:textId="77777777" w:rsidR="00B5084A" w:rsidRDefault="0066573C">
      <w:pPr>
        <w:pStyle w:val="Zkladntext"/>
      </w:pPr>
      <w:r>
        <w:t xml:space="preserve">SAN </w:t>
      </w:r>
      <w:proofErr w:type="spellStart"/>
      <w:r>
        <w:t>storage</w:t>
      </w:r>
      <w:proofErr w:type="spellEnd"/>
      <w:r>
        <w:t xml:space="preserve"> připojený přes FC</w:t>
      </w:r>
    </w:p>
    <w:tbl>
      <w:tblPr>
        <w:tblW w:w="9643" w:type="dxa"/>
        <w:tblLayout w:type="fixed"/>
        <w:tblCellMar>
          <w:top w:w="55" w:type="dxa"/>
          <w:left w:w="55" w:type="dxa"/>
          <w:bottom w:w="55" w:type="dxa"/>
          <w:right w:w="55" w:type="dxa"/>
        </w:tblCellMar>
        <w:tblLook w:val="04A0" w:firstRow="1" w:lastRow="0" w:firstColumn="1" w:lastColumn="0" w:noHBand="0" w:noVBand="1"/>
      </w:tblPr>
      <w:tblGrid>
        <w:gridCol w:w="4232"/>
        <w:gridCol w:w="2601"/>
        <w:gridCol w:w="2810"/>
      </w:tblGrid>
      <w:tr w:rsidR="00B5084A" w14:paraId="07804244" w14:textId="77777777">
        <w:tc>
          <w:tcPr>
            <w:tcW w:w="4232" w:type="dxa"/>
            <w:tcBorders>
              <w:top w:val="single" w:sz="2" w:space="0" w:color="000000"/>
              <w:left w:val="single" w:sz="2" w:space="0" w:color="000000"/>
              <w:bottom w:val="single" w:sz="2" w:space="0" w:color="000000"/>
            </w:tcBorders>
          </w:tcPr>
          <w:p w14:paraId="5F886A34" w14:textId="77777777" w:rsidR="00B5084A" w:rsidRDefault="0066573C">
            <w:pPr>
              <w:pStyle w:val="TableContents"/>
            </w:pPr>
            <w:r>
              <w:t>Označení</w:t>
            </w:r>
          </w:p>
        </w:tc>
        <w:tc>
          <w:tcPr>
            <w:tcW w:w="2601" w:type="dxa"/>
            <w:tcBorders>
              <w:top w:val="single" w:sz="2" w:space="0" w:color="000000"/>
              <w:left w:val="single" w:sz="2" w:space="0" w:color="000000"/>
              <w:bottom w:val="single" w:sz="2" w:space="0" w:color="000000"/>
            </w:tcBorders>
          </w:tcPr>
          <w:p w14:paraId="0F5F47ED" w14:textId="77777777" w:rsidR="00B5084A" w:rsidRDefault="0066573C">
            <w:pPr>
              <w:pStyle w:val="TableContents"/>
              <w:jc w:val="center"/>
            </w:pPr>
            <w:r>
              <w:t>san_1.1</w:t>
            </w:r>
          </w:p>
        </w:tc>
        <w:tc>
          <w:tcPr>
            <w:tcW w:w="2810" w:type="dxa"/>
            <w:tcBorders>
              <w:top w:val="single" w:sz="2" w:space="0" w:color="000000"/>
              <w:left w:val="single" w:sz="2" w:space="0" w:color="000000"/>
              <w:bottom w:val="single" w:sz="2" w:space="0" w:color="000000"/>
              <w:right w:val="single" w:sz="2" w:space="0" w:color="000000"/>
            </w:tcBorders>
          </w:tcPr>
          <w:p w14:paraId="55570C50" w14:textId="77777777" w:rsidR="00B5084A" w:rsidRDefault="0066573C">
            <w:pPr>
              <w:pStyle w:val="TableContents"/>
              <w:jc w:val="center"/>
            </w:pPr>
            <w:r>
              <w:t>san_2.1</w:t>
            </w:r>
          </w:p>
        </w:tc>
      </w:tr>
      <w:tr w:rsidR="00B5084A" w14:paraId="1BA544EF" w14:textId="77777777">
        <w:tc>
          <w:tcPr>
            <w:tcW w:w="4232" w:type="dxa"/>
            <w:tcBorders>
              <w:left w:val="single" w:sz="2" w:space="0" w:color="000000"/>
              <w:bottom w:val="single" w:sz="2" w:space="0" w:color="000000"/>
            </w:tcBorders>
          </w:tcPr>
          <w:p w14:paraId="5E7ADF14" w14:textId="77777777" w:rsidR="00B5084A" w:rsidRDefault="0066573C">
            <w:pPr>
              <w:pStyle w:val="TableContents"/>
            </w:pPr>
            <w:r>
              <w:t>Lokalita</w:t>
            </w:r>
          </w:p>
        </w:tc>
        <w:tc>
          <w:tcPr>
            <w:tcW w:w="2601" w:type="dxa"/>
            <w:tcBorders>
              <w:left w:val="single" w:sz="2" w:space="0" w:color="000000"/>
              <w:bottom w:val="single" w:sz="2" w:space="0" w:color="000000"/>
            </w:tcBorders>
          </w:tcPr>
          <w:p w14:paraId="2ACCDAD5" w14:textId="77777777" w:rsidR="00B5084A" w:rsidRDefault="0066573C">
            <w:pPr>
              <w:pStyle w:val="TableContents"/>
              <w:jc w:val="center"/>
            </w:pPr>
            <w:r>
              <w:t>1</w:t>
            </w:r>
          </w:p>
        </w:tc>
        <w:tc>
          <w:tcPr>
            <w:tcW w:w="2810" w:type="dxa"/>
            <w:tcBorders>
              <w:left w:val="single" w:sz="2" w:space="0" w:color="000000"/>
              <w:bottom w:val="single" w:sz="2" w:space="0" w:color="000000"/>
              <w:right w:val="single" w:sz="2" w:space="0" w:color="000000"/>
            </w:tcBorders>
          </w:tcPr>
          <w:p w14:paraId="0FF3EBAF" w14:textId="77777777" w:rsidR="00B5084A" w:rsidRDefault="0066573C">
            <w:pPr>
              <w:pStyle w:val="TableContents"/>
              <w:jc w:val="center"/>
            </w:pPr>
            <w:r>
              <w:t>2</w:t>
            </w:r>
          </w:p>
        </w:tc>
      </w:tr>
      <w:tr w:rsidR="00B5084A" w14:paraId="7E50B441" w14:textId="77777777">
        <w:tc>
          <w:tcPr>
            <w:tcW w:w="4232" w:type="dxa"/>
            <w:tcBorders>
              <w:left w:val="single" w:sz="2" w:space="0" w:color="000000"/>
              <w:bottom w:val="single" w:sz="2" w:space="0" w:color="000000"/>
            </w:tcBorders>
          </w:tcPr>
          <w:p w14:paraId="2E524CAF" w14:textId="77777777" w:rsidR="00B5084A" w:rsidRDefault="0066573C">
            <w:pPr>
              <w:pStyle w:val="TableContents"/>
            </w:pPr>
            <w:r>
              <w:t>STOR1 [TB]</w:t>
            </w:r>
          </w:p>
        </w:tc>
        <w:tc>
          <w:tcPr>
            <w:tcW w:w="2601" w:type="dxa"/>
            <w:tcBorders>
              <w:left w:val="single" w:sz="2" w:space="0" w:color="000000"/>
              <w:bottom w:val="single" w:sz="2" w:space="0" w:color="000000"/>
            </w:tcBorders>
          </w:tcPr>
          <w:p w14:paraId="26549078" w14:textId="77777777" w:rsidR="00B5084A" w:rsidRDefault="0066573C">
            <w:pPr>
              <w:pStyle w:val="TableContents"/>
              <w:jc w:val="right"/>
            </w:pPr>
            <w:r>
              <w:t>9</w:t>
            </w:r>
          </w:p>
        </w:tc>
        <w:tc>
          <w:tcPr>
            <w:tcW w:w="2810" w:type="dxa"/>
            <w:tcBorders>
              <w:left w:val="single" w:sz="2" w:space="0" w:color="000000"/>
              <w:bottom w:val="single" w:sz="2" w:space="0" w:color="000000"/>
              <w:right w:val="single" w:sz="2" w:space="0" w:color="000000"/>
            </w:tcBorders>
          </w:tcPr>
          <w:p w14:paraId="15371C98" w14:textId="77777777" w:rsidR="00B5084A" w:rsidRDefault="0066573C">
            <w:pPr>
              <w:pStyle w:val="TableContents"/>
              <w:jc w:val="right"/>
            </w:pPr>
            <w:r>
              <w:t>9</w:t>
            </w:r>
          </w:p>
        </w:tc>
      </w:tr>
      <w:tr w:rsidR="00B5084A" w14:paraId="307F9392" w14:textId="77777777">
        <w:tc>
          <w:tcPr>
            <w:tcW w:w="4232" w:type="dxa"/>
            <w:tcBorders>
              <w:left w:val="single" w:sz="2" w:space="0" w:color="000000"/>
              <w:bottom w:val="single" w:sz="2" w:space="0" w:color="000000"/>
            </w:tcBorders>
          </w:tcPr>
          <w:p w14:paraId="792014ED" w14:textId="77777777" w:rsidR="00B5084A" w:rsidRDefault="0066573C">
            <w:pPr>
              <w:pStyle w:val="TableContents"/>
            </w:pPr>
            <w:r>
              <w:t>STOR2 [TB]</w:t>
            </w:r>
          </w:p>
        </w:tc>
        <w:tc>
          <w:tcPr>
            <w:tcW w:w="2601" w:type="dxa"/>
            <w:tcBorders>
              <w:left w:val="single" w:sz="2" w:space="0" w:color="000000"/>
              <w:bottom w:val="single" w:sz="2" w:space="0" w:color="000000"/>
            </w:tcBorders>
          </w:tcPr>
          <w:p w14:paraId="5ECFB6EA" w14:textId="77777777" w:rsidR="00B5084A" w:rsidRDefault="0066573C">
            <w:pPr>
              <w:pStyle w:val="TableContents"/>
              <w:jc w:val="right"/>
            </w:pPr>
            <w:r>
              <w:t>96</w:t>
            </w:r>
          </w:p>
        </w:tc>
        <w:tc>
          <w:tcPr>
            <w:tcW w:w="2810" w:type="dxa"/>
            <w:tcBorders>
              <w:left w:val="single" w:sz="2" w:space="0" w:color="000000"/>
              <w:bottom w:val="single" w:sz="2" w:space="0" w:color="000000"/>
              <w:right w:val="single" w:sz="2" w:space="0" w:color="000000"/>
            </w:tcBorders>
          </w:tcPr>
          <w:p w14:paraId="61A921B9" w14:textId="77777777" w:rsidR="00B5084A" w:rsidRDefault="0066573C">
            <w:pPr>
              <w:pStyle w:val="TableContents"/>
              <w:jc w:val="right"/>
            </w:pPr>
            <w:r>
              <w:t>96</w:t>
            </w:r>
          </w:p>
        </w:tc>
      </w:tr>
    </w:tbl>
    <w:p w14:paraId="294D07F4" w14:textId="77777777" w:rsidR="00B5084A" w:rsidRDefault="00B5084A">
      <w:pPr>
        <w:pStyle w:val="Zkladntext"/>
      </w:pPr>
    </w:p>
    <w:p w14:paraId="0B36F329" w14:textId="77777777" w:rsidR="00B5084A" w:rsidRDefault="0066573C">
      <w:pPr>
        <w:pStyle w:val="Zkladntext"/>
      </w:pPr>
      <w:r>
        <w:rPr>
          <w:noProof/>
          <w:lang w:eastAsia="cs-CZ" w:bidi="ar-SA"/>
        </w:rPr>
        <w:lastRenderedPageBreak/>
        <mc:AlternateContent>
          <mc:Choice Requires="wps">
            <w:drawing>
              <wp:anchor distT="0" distB="0" distL="0" distR="0" simplePos="0" relativeHeight="2" behindDoc="0" locked="0" layoutInCell="0" allowOverlap="1" wp14:anchorId="561B255D" wp14:editId="6A7546D6">
                <wp:simplePos x="0" y="0"/>
                <wp:positionH relativeFrom="column">
                  <wp:align>center</wp:align>
                </wp:positionH>
                <wp:positionV relativeFrom="paragraph">
                  <wp:posOffset>635</wp:posOffset>
                </wp:positionV>
                <wp:extent cx="6122035" cy="3284220"/>
                <wp:effectExtent l="0" t="0" r="0" b="0"/>
                <wp:wrapTopAndBottom/>
                <wp:docPr id="1" name="Frame1"/>
                <wp:cNvGraphicFramePr/>
                <a:graphic xmlns:a="http://schemas.openxmlformats.org/drawingml/2006/main">
                  <a:graphicData uri="http://schemas.microsoft.com/office/word/2010/wordprocessingShape">
                    <wps:wsp>
                      <wps:cNvSpPr/>
                      <wps:spPr>
                        <a:xfrm>
                          <a:off x="0" y="0"/>
                          <a:ext cx="6121440" cy="328356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6883202F" w14:textId="77777777" w:rsidR="00B5084A" w:rsidRDefault="0066573C">
                            <w:pPr>
                              <w:pStyle w:val="Figure"/>
                              <w:rPr>
                                <w:color w:val="000000"/>
                              </w:rPr>
                            </w:pPr>
                            <w:r>
                              <w:rPr>
                                <w:noProof/>
                                <w:lang w:eastAsia="cs-CZ" w:bidi="ar-SA"/>
                              </w:rPr>
                              <w:drawing>
                                <wp:inline distT="0" distB="0" distL="0" distR="0" wp14:anchorId="1BF4D223" wp14:editId="1A2E5B4A">
                                  <wp:extent cx="6120130" cy="2954655"/>
                                  <wp:effectExtent l="0" t="0" r="0" b="0"/>
                                  <wp:docPr id="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pic:cNvPicPr>
                                            <a:picLocks noChangeAspect="1" noChangeArrowheads="1"/>
                                          </pic:cNvPicPr>
                                        </pic:nvPicPr>
                                        <pic:blipFill>
                                          <a:blip r:embed="rId8"/>
                                          <a:stretch>
                                            <a:fillRect/>
                                          </a:stretch>
                                        </pic:blipFill>
                                        <pic:spPr bwMode="auto">
                                          <a:xfrm>
                                            <a:off x="0" y="0"/>
                                            <a:ext cx="6120130" cy="2954655"/>
                                          </a:xfrm>
                                          <a:prstGeom prst="rect">
                                            <a:avLst/>
                                          </a:prstGeom>
                                        </pic:spPr>
                                      </pic:pic>
                                    </a:graphicData>
                                  </a:graphic>
                                </wp:inline>
                              </w:drawing>
                            </w:r>
                            <w:r>
                              <w:rPr>
                                <w:color w:val="000000"/>
                              </w:rPr>
                              <w:t xml:space="preserve">Figure </w:t>
                            </w:r>
                            <w:r>
                              <w:rPr>
                                <w:color w:val="000000"/>
                              </w:rPr>
                              <w:fldChar w:fldCharType="begin"/>
                            </w:r>
                            <w:r>
                              <w:rPr>
                                <w:color w:val="000000"/>
                              </w:rPr>
                              <w:instrText>SEQ Figure \* ARABIC</w:instrText>
                            </w:r>
                            <w:r>
                              <w:rPr>
                                <w:color w:val="000000"/>
                              </w:rPr>
                              <w:fldChar w:fldCharType="separate"/>
                            </w:r>
                            <w:r>
                              <w:rPr>
                                <w:color w:val="000000"/>
                              </w:rPr>
                              <w:t>1</w:t>
                            </w:r>
                            <w:r>
                              <w:rPr>
                                <w:color w:val="000000"/>
                              </w:rPr>
                              <w:fldChar w:fldCharType="end"/>
                            </w:r>
                            <w:r>
                              <w:rPr>
                                <w:color w:val="000000"/>
                              </w:rPr>
                              <w:t>: Technologická vrstva</w:t>
                            </w:r>
                          </w:p>
                        </w:txbxContent>
                      </wps:txbx>
                      <wps:bodyPr lIns="0" tIns="0" rIns="0" bIns="0">
                        <a:noAutofit/>
                      </wps:bodyPr>
                    </wps:wsp>
                  </a:graphicData>
                </a:graphic>
              </wp:anchor>
            </w:drawing>
          </mc:Choice>
          <mc:Fallback>
            <w:pict>
              <v:rect w14:anchorId="561B255D" id="Frame1" o:spid="_x0000_s1026" style="position:absolute;margin-left:0;margin-top:.05pt;width:482.05pt;height:258.6pt;z-index:2;visibility:visible;mso-wrap-style:squar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" o:allowincell="f" stroked="f" strokeweight="0">
                <v:textbox inset="0,0,0,0">
                  <w:txbxContent>
                    <w:p w14:paraId="6883202F" w14:textId="77777777" w:rsidR="00B5084A" w:rsidRDefault="0066573C">
                      <w:pPr>
                        <w:pStyle w:val="Figure"/>
                        <w:rPr>
                          <w:color w:val="000000"/>
                        </w:rPr>
                      </w:pPr>
                      <w:r>
                        <w:rPr>
                          <w:noProof/>
                          <w:lang w:eastAsia="cs-CZ" w:bidi="ar-SA"/>
                        </w:rPr>
                        <w:drawing>
                          <wp:inline distT="0" distB="0" distL="0" distR="0" wp14:anchorId="1BF4D223" wp14:editId="1A2E5B4A">
                            <wp:extent cx="6120130" cy="2954655"/>
                            <wp:effectExtent l="0" t="0" r="0" b="0"/>
                            <wp:docPr id="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pic:cNvPicPr>
                                      <a:picLocks noChangeAspect="1" noChangeArrowheads="1"/>
                                    </pic:cNvPicPr>
                                  </pic:nvPicPr>
                                  <pic:blipFill>
                                    <a:blip r:embed="rId11"/>
                                    <a:stretch>
                                      <a:fillRect/>
                                    </a:stretch>
                                  </pic:blipFill>
                                  <pic:spPr bwMode="auto">
                                    <a:xfrm>
                                      <a:off x="0" y="0"/>
                                      <a:ext cx="6120130" cy="2954655"/>
                                    </a:xfrm>
                                    <a:prstGeom prst="rect">
                                      <a:avLst/>
                                    </a:prstGeom>
                                  </pic:spPr>
                                </pic:pic>
                              </a:graphicData>
                            </a:graphic>
                          </wp:inline>
                        </w:drawing>
                      </w:r>
                      <w:r>
                        <w:rPr>
                          <w:color w:val="000000"/>
                        </w:rPr>
                        <w:t xml:space="preserve">Figure </w:t>
                      </w:r>
                      <w:r>
                        <w:rPr>
                          <w:color w:val="000000"/>
                        </w:rPr>
                        <w:fldChar w:fldCharType="begin"/>
                      </w:r>
                      <w:r>
                        <w:rPr>
                          <w:color w:val="000000"/>
                        </w:rPr>
                        <w:instrText>SEQ Figure \* ARABIC</w:instrText>
                      </w:r>
                      <w:r>
                        <w:rPr>
                          <w:color w:val="000000"/>
                        </w:rPr>
                        <w:fldChar w:fldCharType="separate"/>
                      </w:r>
                      <w:r>
                        <w:rPr>
                          <w:color w:val="000000"/>
                        </w:rPr>
                        <w:t>1</w:t>
                      </w:r>
                      <w:r>
                        <w:rPr>
                          <w:color w:val="000000"/>
                        </w:rPr>
                        <w:fldChar w:fldCharType="end"/>
                      </w:r>
                      <w:r>
                        <w:rPr>
                          <w:color w:val="000000"/>
                        </w:rPr>
                        <w:t>: Technologická vrstva</w:t>
                      </w:r>
                    </w:p>
                  </w:txbxContent>
                </v:textbox>
                <w10:wrap type="topAndBottom"/>
              </v:rect>
            </w:pict>
          </mc:Fallback>
        </mc:AlternateContent>
      </w:r>
    </w:p>
    <w:sectPr w:rsidR="00B5084A">
      <w:headerReference w:type="default" r:id="rId12"/>
      <w:footerReference w:type="default" r:id="rId13"/>
      <w:pgSz w:w="11906" w:h="16838"/>
      <w:pgMar w:top="1693" w:right="1134" w:bottom="1693" w:left="1134" w:header="1134" w:footer="1134"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75DAB" w14:textId="77777777" w:rsidR="00B24ED4" w:rsidRDefault="00B24ED4">
      <w:r>
        <w:separator/>
      </w:r>
    </w:p>
  </w:endnote>
  <w:endnote w:type="continuationSeparator" w:id="0">
    <w:p w14:paraId="60A8EB4F" w14:textId="77777777" w:rsidR="00B24ED4" w:rsidRDefault="00B2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Noto Serif CJK SC">
    <w:altName w:val="Cambria"/>
    <w:panose1 w:val="00000000000000000000"/>
    <w:charset w:val="00"/>
    <w:family w:val="roman"/>
    <w:notTrueType/>
    <w:pitch w:val="default"/>
  </w:font>
  <w:font w:name="FreeSans">
    <w:altName w:val="Cambria"/>
    <w:panose1 w:val="00000000000000000000"/>
    <w:charset w:val="00"/>
    <w:family w:val="roman"/>
    <w:notTrueType/>
    <w:pitch w:val="default"/>
  </w:font>
  <w:font w:name="Liberation Sans">
    <w:altName w:val="Arial"/>
    <w:charset w:val="EE"/>
    <w:family w:val="swiss"/>
    <w:pitch w:val="variable"/>
    <w:sig w:usb0="E0000AFF" w:usb1="500078FF" w:usb2="00000021" w:usb3="00000000" w:csb0="000001BF" w:csb1="00000000"/>
  </w:font>
  <w:font w:name="Noto Sans CJK SC">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6CF24" w14:textId="77777777" w:rsidR="00B5084A" w:rsidRDefault="0066573C">
    <w:pPr>
      <w:pStyle w:val="Zkladntext"/>
    </w:pPr>
    <w:r>
      <w:t>Krajská správa a údržba silnic Vysočiny, příspěvková organizace, IČO 00090450, DIČ CZ00090450</w:t>
    </w:r>
  </w:p>
  <w:p w14:paraId="14257AD6" w14:textId="77777777" w:rsidR="00B5084A" w:rsidRDefault="0066573C">
    <w:pPr>
      <w:pStyle w:val="Zkladntext"/>
    </w:pPr>
    <w:r>
      <w:t xml:space="preserve">Verze </w:t>
    </w:r>
    <w:r>
      <w:fldChar w:fldCharType="begin"/>
    </w:r>
    <w:r>
      <w:instrText>DOCPROPERTY "Version"</w:instrText>
    </w:r>
    <w:r>
      <w:fldChar w:fldCharType="separate"/>
    </w:r>
    <w:r>
      <w:t>0.8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FF976" w14:textId="1F99845F" w:rsidR="00B5084A" w:rsidRDefault="0066573C">
    <w:pPr>
      <w:pStyle w:val="Zpat"/>
    </w:pPr>
    <w:r>
      <w:tab/>
    </w:r>
    <w:r>
      <w:fldChar w:fldCharType="begin"/>
    </w:r>
    <w:r>
      <w:instrText>PAGE</w:instrText>
    </w:r>
    <w:r>
      <w:fldChar w:fldCharType="separate"/>
    </w:r>
    <w:r w:rsidR="00DA5F61">
      <w:rPr>
        <w:noProof/>
      </w:rPr>
      <w:t>9</w:t>
    </w:r>
    <w:r>
      <w:fldChar w:fldCharType="end"/>
    </w:r>
    <w:r>
      <w:t>/</w:t>
    </w:r>
    <w:r>
      <w:fldChar w:fldCharType="begin"/>
    </w:r>
    <w:r>
      <w:instrText>NUMPAGES</w:instrText>
    </w:r>
    <w:r>
      <w:fldChar w:fldCharType="separate"/>
    </w:r>
    <w:r w:rsidR="00DA5F61">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51D0C8" w14:textId="77777777" w:rsidR="00B24ED4" w:rsidRDefault="00B24ED4">
      <w:r>
        <w:separator/>
      </w:r>
    </w:p>
  </w:footnote>
  <w:footnote w:type="continuationSeparator" w:id="0">
    <w:p w14:paraId="31670B25" w14:textId="77777777" w:rsidR="00B24ED4" w:rsidRDefault="00B2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5B660" w14:textId="77777777" w:rsidR="00B5084A" w:rsidRDefault="0066573C">
    <w:pPr>
      <w:pStyle w:val="Zhlav"/>
    </w:pPr>
    <w:r>
      <w:fldChar w:fldCharType="begin"/>
    </w:r>
    <w:r>
      <w:instrText>TITLE</w:instrText>
    </w:r>
    <w:r>
      <w:fldChar w:fldCharType="separate"/>
    </w:r>
    <w:r>
      <w:t>Průřezové služby Objednatele</w:t>
    </w:r>
    <w:r>
      <w:fldChar w:fldCharType="end"/>
    </w:r>
    <w:r>
      <w:tab/>
    </w:r>
    <w:r>
      <w:tab/>
    </w:r>
    <w:r>
      <w:fldChar w:fldCharType="begin"/>
    </w:r>
    <w:r>
      <w:instrText>DOCPROPERTY "Ovner"</w:instrText>
    </w:r>
    <w:r>
      <w:fldChar w:fldCharType="separate"/>
    </w:r>
    <w:r>
      <w:t>KSUSV</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F3F04"/>
    <w:multiLevelType w:val="multilevel"/>
    <w:tmpl w:val="84BA3AF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2094D60"/>
    <w:multiLevelType w:val="multilevel"/>
    <w:tmpl w:val="4B7E713C"/>
    <w:lvl w:ilvl="0">
      <w:start w:val="1"/>
      <w:numFmt w:val="bullet"/>
      <w:lvlText w:val=""/>
      <w:lvlJc w:val="left"/>
      <w:pPr>
        <w:tabs>
          <w:tab w:val="num" w:pos="784"/>
        </w:tabs>
        <w:ind w:left="784" w:hanging="360"/>
      </w:pPr>
      <w:rPr>
        <w:rFonts w:ascii="Symbol" w:hAnsi="Symbol" w:cs="Symbol" w:hint="default"/>
      </w:rPr>
    </w:lvl>
    <w:lvl w:ilvl="1">
      <w:start w:val="1"/>
      <w:numFmt w:val="bullet"/>
      <w:lvlText w:val="◦"/>
      <w:lvlJc w:val="left"/>
      <w:pPr>
        <w:tabs>
          <w:tab w:val="num" w:pos="1144"/>
        </w:tabs>
        <w:ind w:left="1144" w:hanging="360"/>
      </w:pPr>
      <w:rPr>
        <w:rFonts w:ascii="OpenSymbol" w:hAnsi="OpenSymbol" w:cs="OpenSymbol" w:hint="default"/>
      </w:rPr>
    </w:lvl>
    <w:lvl w:ilvl="2">
      <w:start w:val="1"/>
      <w:numFmt w:val="bullet"/>
      <w:lvlText w:val="▪"/>
      <w:lvlJc w:val="left"/>
      <w:pPr>
        <w:tabs>
          <w:tab w:val="num" w:pos="1504"/>
        </w:tabs>
        <w:ind w:left="1504" w:hanging="360"/>
      </w:pPr>
      <w:rPr>
        <w:rFonts w:ascii="OpenSymbol" w:hAnsi="OpenSymbol" w:cs="OpenSymbol" w:hint="default"/>
      </w:rPr>
    </w:lvl>
    <w:lvl w:ilvl="3">
      <w:start w:val="1"/>
      <w:numFmt w:val="bullet"/>
      <w:lvlText w:val=""/>
      <w:lvlJc w:val="left"/>
      <w:pPr>
        <w:tabs>
          <w:tab w:val="num" w:pos="1864"/>
        </w:tabs>
        <w:ind w:left="1864" w:hanging="360"/>
      </w:pPr>
      <w:rPr>
        <w:rFonts w:ascii="Symbol" w:hAnsi="Symbol" w:cs="Symbol" w:hint="default"/>
      </w:rPr>
    </w:lvl>
    <w:lvl w:ilvl="4">
      <w:start w:val="1"/>
      <w:numFmt w:val="bullet"/>
      <w:lvlText w:val="◦"/>
      <w:lvlJc w:val="left"/>
      <w:pPr>
        <w:tabs>
          <w:tab w:val="num" w:pos="2224"/>
        </w:tabs>
        <w:ind w:left="2224" w:hanging="360"/>
      </w:pPr>
      <w:rPr>
        <w:rFonts w:ascii="OpenSymbol" w:hAnsi="OpenSymbol" w:cs="OpenSymbol" w:hint="default"/>
      </w:rPr>
    </w:lvl>
    <w:lvl w:ilvl="5">
      <w:start w:val="1"/>
      <w:numFmt w:val="bullet"/>
      <w:lvlText w:val="▪"/>
      <w:lvlJc w:val="left"/>
      <w:pPr>
        <w:tabs>
          <w:tab w:val="num" w:pos="2584"/>
        </w:tabs>
        <w:ind w:left="2584" w:hanging="360"/>
      </w:pPr>
      <w:rPr>
        <w:rFonts w:ascii="OpenSymbol" w:hAnsi="OpenSymbol" w:cs="OpenSymbol" w:hint="default"/>
      </w:rPr>
    </w:lvl>
    <w:lvl w:ilvl="6">
      <w:start w:val="1"/>
      <w:numFmt w:val="bullet"/>
      <w:lvlText w:val=""/>
      <w:lvlJc w:val="left"/>
      <w:pPr>
        <w:tabs>
          <w:tab w:val="num" w:pos="2944"/>
        </w:tabs>
        <w:ind w:left="2944" w:hanging="360"/>
      </w:pPr>
      <w:rPr>
        <w:rFonts w:ascii="Symbol" w:hAnsi="Symbol" w:cs="Symbol" w:hint="default"/>
      </w:rPr>
    </w:lvl>
    <w:lvl w:ilvl="7">
      <w:start w:val="1"/>
      <w:numFmt w:val="bullet"/>
      <w:lvlText w:val="◦"/>
      <w:lvlJc w:val="left"/>
      <w:pPr>
        <w:tabs>
          <w:tab w:val="num" w:pos="3304"/>
        </w:tabs>
        <w:ind w:left="3304" w:hanging="360"/>
      </w:pPr>
      <w:rPr>
        <w:rFonts w:ascii="OpenSymbol" w:hAnsi="OpenSymbol" w:cs="OpenSymbol" w:hint="default"/>
      </w:rPr>
    </w:lvl>
    <w:lvl w:ilvl="8">
      <w:start w:val="1"/>
      <w:numFmt w:val="bullet"/>
      <w:lvlText w:val="▪"/>
      <w:lvlJc w:val="left"/>
      <w:pPr>
        <w:tabs>
          <w:tab w:val="num" w:pos="3664"/>
        </w:tabs>
        <w:ind w:left="3664" w:hanging="360"/>
      </w:pPr>
      <w:rPr>
        <w:rFonts w:ascii="OpenSymbol" w:hAnsi="OpenSymbol" w:cs="OpenSymbol" w:hint="default"/>
      </w:rPr>
    </w:lvl>
  </w:abstractNum>
  <w:abstractNum w:abstractNumId="2" w15:restartNumberingAfterBreak="0">
    <w:nsid w:val="0785176A"/>
    <w:multiLevelType w:val="multilevel"/>
    <w:tmpl w:val="EEEA3F3E"/>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BDF70C5"/>
    <w:multiLevelType w:val="multilevel"/>
    <w:tmpl w:val="2F3C71C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1FE07FA7"/>
    <w:multiLevelType w:val="multilevel"/>
    <w:tmpl w:val="E18C387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2D097FEA"/>
    <w:multiLevelType w:val="multilevel"/>
    <w:tmpl w:val="1A74550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decimal"/>
      <w:lvlText w:val="%3."/>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1E56711"/>
    <w:multiLevelType w:val="multilevel"/>
    <w:tmpl w:val="84CE75D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379462FE"/>
    <w:multiLevelType w:val="multilevel"/>
    <w:tmpl w:val="F21A819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7C24C2A"/>
    <w:multiLevelType w:val="multilevel"/>
    <w:tmpl w:val="32BCA4F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42976DB0"/>
    <w:multiLevelType w:val="multilevel"/>
    <w:tmpl w:val="711A926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54A57905"/>
    <w:multiLevelType w:val="multilevel"/>
    <w:tmpl w:val="1290786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58E814BC"/>
    <w:multiLevelType w:val="multilevel"/>
    <w:tmpl w:val="63FC137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2"/>
  </w:num>
  <w:num w:numId="2">
    <w:abstractNumId w:val="9"/>
  </w:num>
  <w:num w:numId="3">
    <w:abstractNumId w:val="8"/>
  </w:num>
  <w:num w:numId="4">
    <w:abstractNumId w:val="11"/>
  </w:num>
  <w:num w:numId="5">
    <w:abstractNumId w:val="0"/>
  </w:num>
  <w:num w:numId="6">
    <w:abstractNumId w:val="1"/>
  </w:num>
  <w:num w:numId="7">
    <w:abstractNumId w:val="6"/>
  </w:num>
  <w:num w:numId="8">
    <w:abstractNumId w:val="4"/>
  </w:num>
  <w:num w:numId="9">
    <w:abstractNumId w:val="10"/>
  </w:num>
  <w:num w:numId="10">
    <w:abstractNumId w:val="3"/>
  </w:num>
  <w:num w:numId="11">
    <w:abstractNumId w:val="7"/>
  </w:num>
  <w:num w:numId="12">
    <w:abstractNumId w:val="5"/>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134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84A"/>
    <w:rsid w:val="0000488F"/>
    <w:rsid w:val="000D065A"/>
    <w:rsid w:val="000F6C24"/>
    <w:rsid w:val="003E2889"/>
    <w:rsid w:val="00407BE3"/>
    <w:rsid w:val="004F1013"/>
    <w:rsid w:val="0066573C"/>
    <w:rsid w:val="0067607E"/>
    <w:rsid w:val="0069682F"/>
    <w:rsid w:val="00701718"/>
    <w:rsid w:val="00745E2E"/>
    <w:rsid w:val="008247CF"/>
    <w:rsid w:val="008C7650"/>
    <w:rsid w:val="009B226A"/>
    <w:rsid w:val="009F59FE"/>
    <w:rsid w:val="00A65362"/>
    <w:rsid w:val="00B24ED4"/>
    <w:rsid w:val="00B5084A"/>
    <w:rsid w:val="00B64F22"/>
    <w:rsid w:val="00C2398C"/>
    <w:rsid w:val="00CA147A"/>
    <w:rsid w:val="00D42546"/>
    <w:rsid w:val="00DA5F61"/>
    <w:rsid w:val="00DA7E9B"/>
    <w:rsid w:val="00DB67EB"/>
    <w:rsid w:val="00F51DDA"/>
    <w:rsid w:val="00F90015"/>
    <w:rsid w:val="00FC1AD6"/>
    <w:rsid w:val="00FF721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6A4F9"/>
  <w15:docId w15:val="{2E7A05E7-9BE9-41B1-83D9-694021A70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FreeSans"/>
        <w:kern w:val="2"/>
        <w:sz w:val="24"/>
        <w:szCs w:val="24"/>
        <w:lang w:val="cs-CZ"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Heading"/>
    <w:next w:val="Zkladntext"/>
    <w:uiPriority w:val="9"/>
    <w:qFormat/>
    <w:pPr>
      <w:numPr>
        <w:numId w:val="1"/>
      </w:numPr>
      <w:outlineLvl w:val="0"/>
    </w:pPr>
    <w:rPr>
      <w:b/>
      <w:sz w:val="48"/>
      <w:szCs w:val="36"/>
    </w:rPr>
  </w:style>
  <w:style w:type="paragraph" w:styleId="Nadpis2">
    <w:name w:val="heading 2"/>
    <w:basedOn w:val="Heading"/>
    <w:next w:val="Zkladntext"/>
    <w:uiPriority w:val="9"/>
    <w:unhideWhenUsed/>
    <w:qFormat/>
    <w:pPr>
      <w:numPr>
        <w:ilvl w:val="1"/>
        <w:numId w:val="1"/>
      </w:numPr>
      <w:spacing w:before="200"/>
      <w:outlineLvl w:val="1"/>
    </w:pPr>
    <w:rPr>
      <w:b/>
      <w:sz w:val="44"/>
      <w:szCs w:val="32"/>
    </w:rPr>
  </w:style>
  <w:style w:type="paragraph" w:styleId="Nadpis3">
    <w:name w:val="heading 3"/>
    <w:basedOn w:val="Heading"/>
    <w:next w:val="Zkladntext"/>
    <w:uiPriority w:val="9"/>
    <w:unhideWhenUsed/>
    <w:qFormat/>
    <w:pPr>
      <w:numPr>
        <w:ilvl w:val="2"/>
        <w:numId w:val="1"/>
      </w:numPr>
      <w:spacing w:before="140"/>
      <w:outlineLvl w:val="2"/>
    </w:pPr>
    <w:rPr>
      <w:b/>
      <w:sz w:val="40"/>
    </w:rPr>
  </w:style>
  <w:style w:type="paragraph" w:styleId="Nadpis4">
    <w:name w:val="heading 4"/>
    <w:basedOn w:val="Heading"/>
    <w:next w:val="Zkladntext"/>
    <w:uiPriority w:val="9"/>
    <w:unhideWhenUsed/>
    <w:qFormat/>
    <w:pPr>
      <w:numPr>
        <w:ilvl w:val="3"/>
        <w:numId w:val="1"/>
      </w:numPr>
      <w:spacing w:before="120"/>
      <w:outlineLvl w:val="3"/>
    </w:pPr>
    <w:rPr>
      <w:b/>
      <w:bCs/>
      <w:iCs/>
      <w:sz w:val="36"/>
      <w:szCs w:val="27"/>
    </w:rPr>
  </w:style>
  <w:style w:type="paragraph" w:styleId="Nadpis5">
    <w:name w:val="heading 5"/>
    <w:basedOn w:val="Heading"/>
    <w:next w:val="Zkladntext"/>
    <w:uiPriority w:val="9"/>
    <w:unhideWhenUsed/>
    <w:qFormat/>
    <w:pPr>
      <w:numPr>
        <w:ilvl w:val="4"/>
        <w:numId w:val="1"/>
      </w:numPr>
      <w:spacing w:before="120" w:after="60"/>
      <w:outlineLvl w:val="4"/>
    </w:pPr>
    <w:rPr>
      <w:b/>
      <w:sz w:val="32"/>
      <w:szCs w:val="24"/>
    </w:rPr>
  </w:style>
  <w:style w:type="paragraph" w:styleId="Nadpis6">
    <w:name w:val="heading 6"/>
    <w:basedOn w:val="Heading"/>
    <w:next w:val="Zkladntext"/>
    <w:uiPriority w:val="9"/>
    <w:semiHidden/>
    <w:unhideWhenUsed/>
    <w:qFormat/>
    <w:pPr>
      <w:numPr>
        <w:ilvl w:val="5"/>
        <w:numId w:val="1"/>
      </w:numPr>
      <w:spacing w:before="60" w:after="60"/>
      <w:outlineLvl w:val="5"/>
    </w:pPr>
    <w:rPr>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ullets">
    <w:name w:val="Bullets"/>
    <w:qFormat/>
    <w:rPr>
      <w:rFonts w:ascii="OpenSymbol" w:eastAsia="OpenSymbol" w:hAnsi="OpenSymbol" w:cs="OpenSymbol"/>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NumberingSymbols">
    <w:name w:val="Numbering Symbols"/>
    <w:qFormat/>
  </w:style>
  <w:style w:type="character" w:styleId="Hypertextovodkaz">
    <w:name w:val="Hyperlink"/>
    <w:uiPriority w:val="99"/>
    <w:rPr>
      <w:color w:val="000080"/>
      <w:u w:val="single"/>
    </w:rPr>
  </w:style>
  <w:style w:type="character" w:customStyle="1" w:styleId="IndexLink">
    <w:name w:val="Index Link"/>
    <w:qFormat/>
  </w:style>
  <w:style w:type="paragraph" w:customStyle="1" w:styleId="Heading">
    <w:name w:val="Heading"/>
    <w:basedOn w:val="Normln"/>
    <w:next w:val="Zkladntext"/>
    <w:qFormat/>
    <w:pPr>
      <w:keepNext/>
      <w:spacing w:before="240" w:after="120"/>
    </w:pPr>
    <w:rPr>
      <w:rFonts w:ascii="Liberation Sans" w:eastAsia="Noto Sans CJK SC" w:hAnsi="Liberation Sans"/>
      <w:sz w:val="28"/>
      <w:szCs w:val="28"/>
    </w:rPr>
  </w:style>
  <w:style w:type="paragraph" w:styleId="Zkladntext">
    <w:name w:val="Body Text"/>
    <w:basedOn w:val="Normln"/>
    <w:link w:val="ZkladntextChar"/>
    <w:pPr>
      <w:spacing w:after="140" w:line="276"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Index">
    <w:name w:val="Index"/>
    <w:basedOn w:val="Normln"/>
    <w:qFormat/>
    <w:pPr>
      <w:suppressLineNumbers/>
    </w:pPr>
  </w:style>
  <w:style w:type="paragraph" w:styleId="Textpoznpodarou">
    <w:name w:val="footnote text"/>
    <w:basedOn w:val="Normln"/>
    <w:pPr>
      <w:suppressLineNumbers/>
      <w:ind w:left="339" w:hanging="339"/>
    </w:pPr>
    <w:rPr>
      <w:sz w:val="20"/>
      <w:szCs w:val="20"/>
    </w:rPr>
  </w:style>
  <w:style w:type="paragraph" w:customStyle="1" w:styleId="ListIndent">
    <w:name w:val="List Indent"/>
    <w:basedOn w:val="Zkladntext"/>
    <w:qFormat/>
    <w:pPr>
      <w:tabs>
        <w:tab w:val="left" w:pos="2835"/>
      </w:tabs>
      <w:spacing w:after="144"/>
      <w:ind w:left="2835" w:hanging="2551"/>
      <w:contextualSpacing/>
    </w:pPr>
  </w:style>
  <w:style w:type="paragraph" w:customStyle="1" w:styleId="HeaderandFooter">
    <w:name w:val="Header and Footer"/>
    <w:basedOn w:val="Normln"/>
    <w:qFormat/>
    <w:pPr>
      <w:suppressLineNumbers/>
      <w:tabs>
        <w:tab w:val="center" w:pos="4819"/>
        <w:tab w:val="right" w:pos="9638"/>
      </w:tabs>
    </w:pPr>
  </w:style>
  <w:style w:type="paragraph" w:styleId="Zpat">
    <w:name w:val="footer"/>
    <w:basedOn w:val="HeaderandFooter"/>
  </w:style>
  <w:style w:type="paragraph" w:styleId="Hlavikarejstku">
    <w:name w:val="index heading"/>
    <w:basedOn w:val="Heading"/>
    <w:pPr>
      <w:suppressLineNumbers/>
    </w:pPr>
    <w:rPr>
      <w:b/>
      <w:bCs/>
      <w:sz w:val="32"/>
      <w:szCs w:val="32"/>
    </w:rPr>
  </w:style>
  <w:style w:type="paragraph" w:styleId="Hlavikaobsahu">
    <w:name w:val="toa heading"/>
    <w:basedOn w:val="Hlavikarejstku"/>
  </w:style>
  <w:style w:type="paragraph" w:styleId="Obsah1">
    <w:name w:val="toc 1"/>
    <w:basedOn w:val="Index"/>
    <w:pPr>
      <w:tabs>
        <w:tab w:val="right" w:leader="dot" w:pos="9638"/>
      </w:tabs>
    </w:pPr>
  </w:style>
  <w:style w:type="paragraph" w:styleId="Obsah2">
    <w:name w:val="toc 2"/>
    <w:basedOn w:val="Index"/>
    <w:uiPriority w:val="39"/>
    <w:pPr>
      <w:tabs>
        <w:tab w:val="right" w:leader="dot" w:pos="9638"/>
      </w:tabs>
      <w:ind w:left="283"/>
    </w:pPr>
  </w:style>
  <w:style w:type="paragraph" w:styleId="Obsah3">
    <w:name w:val="toc 3"/>
    <w:basedOn w:val="Index"/>
    <w:uiPriority w:val="39"/>
    <w:pPr>
      <w:tabs>
        <w:tab w:val="right" w:leader="dot" w:pos="9638"/>
      </w:tabs>
      <w:ind w:left="566"/>
    </w:pPr>
  </w:style>
  <w:style w:type="paragraph" w:styleId="Obsah4">
    <w:name w:val="toc 4"/>
    <w:basedOn w:val="Index"/>
    <w:uiPriority w:val="39"/>
    <w:pPr>
      <w:tabs>
        <w:tab w:val="right" w:leader="dot" w:pos="9638"/>
      </w:tabs>
      <w:ind w:left="849"/>
    </w:pPr>
  </w:style>
  <w:style w:type="paragraph" w:styleId="Obsah5">
    <w:name w:val="toc 5"/>
    <w:basedOn w:val="Index"/>
    <w:uiPriority w:val="39"/>
    <w:pPr>
      <w:tabs>
        <w:tab w:val="right" w:leader="dot" w:pos="9638"/>
      </w:tabs>
      <w:ind w:left="1132"/>
    </w:pPr>
  </w:style>
  <w:style w:type="paragraph" w:styleId="Obsah6">
    <w:name w:val="toc 6"/>
    <w:basedOn w:val="Index"/>
    <w:pPr>
      <w:tabs>
        <w:tab w:val="right" w:leader="dot" w:pos="9638"/>
      </w:tabs>
      <w:ind w:left="1415"/>
    </w:pPr>
  </w:style>
  <w:style w:type="paragraph" w:styleId="Nzev">
    <w:name w:val="Title"/>
    <w:basedOn w:val="Heading"/>
    <w:next w:val="Zkladntext"/>
    <w:uiPriority w:val="10"/>
    <w:qFormat/>
    <w:pPr>
      <w:jc w:val="center"/>
    </w:pPr>
    <w:rPr>
      <w:b/>
      <w:bCs/>
      <w:sz w:val="56"/>
      <w:szCs w:val="56"/>
    </w:rPr>
  </w:style>
  <w:style w:type="paragraph" w:styleId="Podnadpis">
    <w:name w:val="Subtitle"/>
    <w:basedOn w:val="Heading"/>
    <w:next w:val="Zkladntext"/>
    <w:uiPriority w:val="11"/>
    <w:qFormat/>
    <w:pPr>
      <w:spacing w:before="60"/>
      <w:jc w:val="center"/>
    </w:pPr>
    <w:rPr>
      <w:sz w:val="36"/>
      <w:szCs w:val="36"/>
    </w:rPr>
  </w:style>
  <w:style w:type="paragraph" w:styleId="Zhlav">
    <w:name w:val="header"/>
    <w:basedOn w:val="HeaderandFooter"/>
  </w:style>
  <w:style w:type="paragraph" w:customStyle="1" w:styleId="TableContents">
    <w:name w:val="Table Contents"/>
    <w:basedOn w:val="Normln"/>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igure">
    <w:name w:val="Figure"/>
    <w:basedOn w:val="Titulek"/>
    <w:qFormat/>
  </w:style>
  <w:style w:type="paragraph" w:customStyle="1" w:styleId="FrameContents">
    <w:name w:val="Frame Contents"/>
    <w:basedOn w:val="Normln"/>
    <w:qFormat/>
  </w:style>
  <w:style w:type="character" w:styleId="Odkaznakoment">
    <w:name w:val="annotation reference"/>
    <w:basedOn w:val="Standardnpsmoodstavce"/>
    <w:uiPriority w:val="99"/>
    <w:semiHidden/>
    <w:unhideWhenUsed/>
    <w:rsid w:val="003E2889"/>
    <w:rPr>
      <w:sz w:val="16"/>
      <w:szCs w:val="16"/>
    </w:rPr>
  </w:style>
  <w:style w:type="paragraph" w:styleId="Textkomente">
    <w:name w:val="annotation text"/>
    <w:basedOn w:val="Normln"/>
    <w:link w:val="TextkomenteChar"/>
    <w:uiPriority w:val="99"/>
    <w:semiHidden/>
    <w:unhideWhenUsed/>
    <w:rsid w:val="003E2889"/>
    <w:rPr>
      <w:rFonts w:cs="Mangal"/>
      <w:sz w:val="20"/>
      <w:szCs w:val="18"/>
    </w:rPr>
  </w:style>
  <w:style w:type="character" w:customStyle="1" w:styleId="TextkomenteChar">
    <w:name w:val="Text komentáře Char"/>
    <w:basedOn w:val="Standardnpsmoodstavce"/>
    <w:link w:val="Textkomente"/>
    <w:uiPriority w:val="99"/>
    <w:semiHidden/>
    <w:rsid w:val="003E2889"/>
    <w:rPr>
      <w:rFonts w:cs="Mangal"/>
      <w:sz w:val="20"/>
      <w:szCs w:val="18"/>
    </w:rPr>
  </w:style>
  <w:style w:type="paragraph" w:styleId="Pedmtkomente">
    <w:name w:val="annotation subject"/>
    <w:basedOn w:val="Textkomente"/>
    <w:next w:val="Textkomente"/>
    <w:link w:val="PedmtkomenteChar"/>
    <w:uiPriority w:val="99"/>
    <w:semiHidden/>
    <w:unhideWhenUsed/>
    <w:rsid w:val="003E2889"/>
    <w:rPr>
      <w:b/>
      <w:bCs/>
    </w:rPr>
  </w:style>
  <w:style w:type="character" w:customStyle="1" w:styleId="PedmtkomenteChar">
    <w:name w:val="Předmět komentáře Char"/>
    <w:basedOn w:val="TextkomenteChar"/>
    <w:link w:val="Pedmtkomente"/>
    <w:uiPriority w:val="99"/>
    <w:semiHidden/>
    <w:rsid w:val="003E2889"/>
    <w:rPr>
      <w:rFonts w:cs="Mangal"/>
      <w:b/>
      <w:bCs/>
      <w:sz w:val="20"/>
      <w:szCs w:val="18"/>
    </w:rPr>
  </w:style>
  <w:style w:type="paragraph" w:styleId="Textbubliny">
    <w:name w:val="Balloon Text"/>
    <w:basedOn w:val="Normln"/>
    <w:link w:val="TextbublinyChar"/>
    <w:uiPriority w:val="99"/>
    <w:semiHidden/>
    <w:unhideWhenUsed/>
    <w:rsid w:val="003E2889"/>
    <w:rPr>
      <w:rFonts w:ascii="Segoe UI" w:hAnsi="Segoe UI" w:cs="Mangal"/>
      <w:sz w:val="18"/>
      <w:szCs w:val="16"/>
    </w:rPr>
  </w:style>
  <w:style w:type="character" w:customStyle="1" w:styleId="TextbublinyChar">
    <w:name w:val="Text bubliny Char"/>
    <w:basedOn w:val="Standardnpsmoodstavce"/>
    <w:link w:val="Textbubliny"/>
    <w:uiPriority w:val="99"/>
    <w:semiHidden/>
    <w:rsid w:val="003E2889"/>
    <w:rPr>
      <w:rFonts w:ascii="Segoe UI" w:hAnsi="Segoe UI" w:cs="Mangal"/>
      <w:sz w:val="18"/>
      <w:szCs w:val="16"/>
    </w:rPr>
  </w:style>
  <w:style w:type="character" w:customStyle="1" w:styleId="ZkladntextChar">
    <w:name w:val="Základní text Char"/>
    <w:basedOn w:val="Standardnpsmoodstavce"/>
    <w:link w:val="Zkladntext"/>
    <w:rsid w:val="00745E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0.png"/><Relationship Id="rId5" Type="http://schemas.openxmlformats.org/officeDocument/2006/relationships/footnotes" Target="footnotes.xml"/><Relationship Id="rId15" Type="http://schemas.openxmlformats.org/officeDocument/2006/relationships/theme" Target="theme/theme1.xml"/><Relationship Id="rId4"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755</TotalTime>
  <Pages>9</Pages>
  <Words>1948</Words>
  <Characters>11496</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Průřezové služby Objednatele</vt:lpstr>
    </vt:vector>
  </TitlesOfParts>
  <Company/>
  <LinksUpToDate>false</LinksUpToDate>
  <CharactersWithSpaces>13418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Průřezové služby Objednatele</dc:title>
  <dc:subject/>
  <dc:creator>Stanislav Hušek</dc:creator>
  <dc:description/>
  <cp:lastModifiedBy>Tomšů Dalibor</cp:lastModifiedBy>
  <cp:revision>171</cp:revision>
  <dcterms:created xsi:type="dcterms:W3CDTF">2023-02-22T16:20:00Z</dcterms:created>
  <dcterms:modified xsi:type="dcterms:W3CDTF">2024-02-17T12:42:00Z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vner">
    <vt:lpwstr>KSUSV</vt:lpwstr>
  </property>
  <property fmtid="{D5CDD505-2E9C-101B-9397-08002B2CF9AE}" pid="3" name="Priloha">
    <vt:r8>3</vt:r8>
  </property>
  <property fmtid="{D5CDD505-2E9C-101B-9397-08002B2CF9AE}" pid="4" name="Version">
    <vt:lpwstr>0.8</vt:lpwstr>
  </property>
</Properties>
</file>